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DA40" w14:textId="77777777" w:rsidR="00D86DA6" w:rsidRPr="00710592" w:rsidRDefault="00D86DA6" w:rsidP="00D86DA6">
      <w:pPr>
        <w:spacing w:line="240" w:lineRule="auto"/>
        <w:jc w:val="center"/>
        <w:rPr>
          <w:rFonts w:ascii="Times New Roman CYR" w:hAnsi="Times New Roman CYR" w:cs="Times New Roman CYR"/>
          <w:b/>
          <w:bCs/>
          <w:iCs/>
          <w:sz w:val="24"/>
          <w:szCs w:val="24"/>
          <w:lang w:val="en-US"/>
        </w:rPr>
      </w:pPr>
      <w:r w:rsidRPr="00710592">
        <w:rPr>
          <w:rFonts w:ascii="Times New Roman CYR" w:hAnsi="Times New Roman CYR" w:cs="Times New Roman CYR"/>
          <w:b/>
          <w:bCs/>
          <w:iCs/>
          <w:sz w:val="24"/>
          <w:szCs w:val="24"/>
          <w:lang w:val="en-US"/>
        </w:rPr>
        <w:t>ADAPTIVE ALGORITHMS FOR QUANTIZATION ERROR NORMALIZATION OF DIGITAL ENCODER-BASED TACHOMETERS</w:t>
      </w:r>
    </w:p>
    <w:p w14:paraId="3821BA64" w14:textId="77777777" w:rsidR="00D86DA6" w:rsidRPr="00710592" w:rsidRDefault="00D86DA6" w:rsidP="00D86DA6">
      <w:pPr>
        <w:spacing w:line="240" w:lineRule="auto"/>
        <w:jc w:val="center"/>
        <w:rPr>
          <w:rFonts w:ascii="Times New Roman CYR" w:hAnsi="Times New Roman CYR" w:cs="Times New Roman CYR"/>
          <w:sz w:val="24"/>
          <w:szCs w:val="24"/>
        </w:rPr>
      </w:pPr>
    </w:p>
    <w:p w14:paraId="00F872D0" w14:textId="77777777" w:rsidR="00D86DA6" w:rsidRPr="005102DB" w:rsidRDefault="00D86DA6" w:rsidP="00D86DA6">
      <w:pPr>
        <w:spacing w:line="240" w:lineRule="auto"/>
        <w:jc w:val="center"/>
        <w:rPr>
          <w:rFonts w:ascii="Times New Roman CYR" w:hAnsi="Times New Roman CYR" w:cs="Times New Roman CYR"/>
          <w:b/>
          <w:sz w:val="24"/>
          <w:szCs w:val="24"/>
          <w:lang w:val="en-US"/>
        </w:rPr>
      </w:pPr>
      <w:proofErr w:type="spellStart"/>
      <w:r w:rsidRPr="00710592">
        <w:rPr>
          <w:rFonts w:ascii="Times New Roman CYR" w:hAnsi="Times New Roman CYR" w:cs="Times New Roman CYR"/>
          <w:b/>
          <w:sz w:val="24"/>
          <w:szCs w:val="24"/>
          <w:lang w:val="en-US"/>
        </w:rPr>
        <w:t>Kukharchuk</w:t>
      </w:r>
      <w:proofErr w:type="spellEnd"/>
      <w:r>
        <w:rPr>
          <w:rFonts w:ascii="Times New Roman CYR" w:hAnsi="Times New Roman CYR" w:cs="Times New Roman CYR"/>
          <w:b/>
          <w:sz w:val="24"/>
          <w:szCs w:val="24"/>
          <w:lang w:val="en-US"/>
        </w:rPr>
        <w:t xml:space="preserve"> V.</w:t>
      </w:r>
      <w:r w:rsidRPr="00710592">
        <w:rPr>
          <w:rFonts w:ascii="Times New Roman CYR" w:hAnsi="Times New Roman CYR" w:cs="Times New Roman CYR"/>
          <w:b/>
          <w:sz w:val="24"/>
          <w:szCs w:val="24"/>
          <w:vertAlign w:val="superscript"/>
          <w:lang w:val="en-US"/>
        </w:rPr>
        <w:t>1</w:t>
      </w:r>
      <w:r w:rsidRPr="00710592">
        <w:rPr>
          <w:rFonts w:ascii="Times New Roman CYR" w:hAnsi="Times New Roman CYR" w:cs="Times New Roman CYR"/>
          <w:b/>
          <w:sz w:val="24"/>
          <w:szCs w:val="24"/>
          <w:lang w:val="en-US"/>
        </w:rPr>
        <w:t xml:space="preserve">, </w:t>
      </w:r>
      <w:proofErr w:type="spellStart"/>
      <w:r w:rsidRPr="00710592">
        <w:rPr>
          <w:rFonts w:ascii="Times New Roman CYR" w:hAnsi="Times New Roman CYR" w:cs="Times New Roman CYR"/>
          <w:b/>
          <w:sz w:val="24"/>
          <w:szCs w:val="24"/>
          <w:lang w:val="en-US"/>
        </w:rPr>
        <w:t>Holodiuk</w:t>
      </w:r>
      <w:proofErr w:type="spellEnd"/>
      <w:r>
        <w:rPr>
          <w:rFonts w:ascii="Times New Roman CYR" w:hAnsi="Times New Roman CYR" w:cs="Times New Roman CYR"/>
          <w:b/>
          <w:sz w:val="24"/>
          <w:szCs w:val="24"/>
          <w:lang w:val="en-US"/>
        </w:rPr>
        <w:t xml:space="preserve"> V.</w:t>
      </w:r>
      <w:r w:rsidRPr="00710592">
        <w:rPr>
          <w:rFonts w:ascii="Times New Roman CYR" w:hAnsi="Times New Roman CYR" w:cs="Times New Roman CYR"/>
          <w:b/>
          <w:sz w:val="24"/>
          <w:szCs w:val="24"/>
          <w:vertAlign w:val="superscript"/>
          <w:lang w:val="en-US"/>
        </w:rPr>
        <w:t>1</w:t>
      </w:r>
      <w:r w:rsidRPr="00710592">
        <w:rPr>
          <w:rFonts w:ascii="Times New Roman CYR" w:hAnsi="Times New Roman CYR" w:cs="Times New Roman CYR"/>
          <w:b/>
          <w:sz w:val="24"/>
          <w:szCs w:val="24"/>
          <w:lang w:val="en-US"/>
        </w:rPr>
        <w:t xml:space="preserve">, </w:t>
      </w:r>
      <w:proofErr w:type="spellStart"/>
      <w:r w:rsidRPr="00710592">
        <w:rPr>
          <w:rFonts w:ascii="Times New Roman CYR" w:hAnsi="Times New Roman CYR" w:cs="Times New Roman CYR"/>
          <w:b/>
          <w:sz w:val="24"/>
          <w:szCs w:val="24"/>
          <w:lang w:val="en-US"/>
        </w:rPr>
        <w:t>Koval</w:t>
      </w:r>
      <w:proofErr w:type="spellEnd"/>
      <w:r>
        <w:rPr>
          <w:rFonts w:ascii="Times New Roman CYR" w:hAnsi="Times New Roman CYR" w:cs="Times New Roman CYR"/>
          <w:b/>
          <w:sz w:val="24"/>
          <w:szCs w:val="24"/>
          <w:lang w:val="en-US"/>
        </w:rPr>
        <w:t xml:space="preserve"> A</w:t>
      </w:r>
      <w:r w:rsidRPr="00710592">
        <w:rPr>
          <w:rFonts w:ascii="Times New Roman CYR" w:hAnsi="Times New Roman CYR" w:cs="Times New Roman CYR"/>
          <w:b/>
          <w:sz w:val="24"/>
          <w:szCs w:val="24"/>
          <w:lang w:val="en-US"/>
        </w:rPr>
        <w:t>.</w:t>
      </w:r>
      <w:r w:rsidRPr="00710592">
        <w:rPr>
          <w:rFonts w:ascii="Times New Roman CYR" w:hAnsi="Times New Roman CYR" w:cs="Times New Roman CYR"/>
          <w:b/>
          <w:sz w:val="24"/>
          <w:szCs w:val="24"/>
          <w:vertAlign w:val="superscript"/>
          <w:lang w:val="en-US"/>
        </w:rPr>
        <w:t>1</w:t>
      </w:r>
      <w:r>
        <w:rPr>
          <w:rFonts w:ascii="Times New Roman CYR" w:hAnsi="Times New Roman CYR" w:cs="Times New Roman CYR"/>
          <w:b/>
          <w:sz w:val="24"/>
          <w:szCs w:val="24"/>
          <w:lang w:val="en-US"/>
        </w:rPr>
        <w:t xml:space="preserve">, </w:t>
      </w:r>
      <w:proofErr w:type="spellStart"/>
      <w:r w:rsidRPr="005102DB">
        <w:rPr>
          <w:rFonts w:ascii="Times New Roman CYR" w:hAnsi="Times New Roman CYR" w:cs="Times New Roman CYR"/>
          <w:b/>
          <w:sz w:val="24"/>
          <w:szCs w:val="24"/>
          <w:lang w:val="en-US"/>
        </w:rPr>
        <w:t>Vasilevskyi</w:t>
      </w:r>
      <w:proofErr w:type="spellEnd"/>
      <w:r>
        <w:rPr>
          <w:rFonts w:ascii="Times New Roman CYR" w:hAnsi="Times New Roman CYR" w:cs="Times New Roman CYR"/>
          <w:b/>
          <w:sz w:val="24"/>
          <w:szCs w:val="24"/>
          <w:lang w:val="en-US"/>
        </w:rPr>
        <w:t xml:space="preserve"> </w:t>
      </w:r>
      <w:r w:rsidRPr="005102DB">
        <w:rPr>
          <w:rFonts w:ascii="Times New Roman CYR" w:hAnsi="Times New Roman CYR" w:cs="Times New Roman CYR"/>
          <w:b/>
          <w:sz w:val="24"/>
          <w:szCs w:val="24"/>
          <w:lang w:val="en-US"/>
        </w:rPr>
        <w:t>O.</w:t>
      </w:r>
      <w:r w:rsidRPr="00710592">
        <w:rPr>
          <w:rFonts w:ascii="Times New Roman CYR" w:hAnsi="Times New Roman CYR" w:cs="Times New Roman CYR"/>
          <w:b/>
          <w:sz w:val="24"/>
          <w:szCs w:val="24"/>
          <w:vertAlign w:val="superscript"/>
          <w:lang w:val="en-US"/>
        </w:rPr>
        <w:t>2</w:t>
      </w:r>
      <w:r>
        <w:rPr>
          <w:rFonts w:ascii="Times New Roman CYR" w:hAnsi="Times New Roman CYR" w:cs="Times New Roman CYR"/>
          <w:b/>
          <w:sz w:val="24"/>
          <w:szCs w:val="24"/>
          <w:lang w:val="en-US"/>
        </w:rPr>
        <w:t xml:space="preserve">, </w:t>
      </w:r>
      <w:proofErr w:type="spellStart"/>
      <w:r w:rsidRPr="005102DB">
        <w:rPr>
          <w:rFonts w:ascii="Times New Roman CYR" w:hAnsi="Times New Roman CYR" w:cs="Times New Roman CYR"/>
          <w:b/>
          <w:sz w:val="24"/>
          <w:szCs w:val="24"/>
          <w:lang w:val="en-US"/>
        </w:rPr>
        <w:t>Trishch</w:t>
      </w:r>
      <w:proofErr w:type="spellEnd"/>
      <w:r>
        <w:rPr>
          <w:rFonts w:ascii="Times New Roman CYR" w:hAnsi="Times New Roman CYR" w:cs="Times New Roman CYR"/>
          <w:b/>
          <w:sz w:val="24"/>
          <w:szCs w:val="24"/>
          <w:lang w:val="en-US"/>
        </w:rPr>
        <w:t xml:space="preserve"> </w:t>
      </w:r>
      <w:r w:rsidRPr="005102DB">
        <w:rPr>
          <w:rFonts w:ascii="Times New Roman CYR" w:hAnsi="Times New Roman CYR" w:cs="Times New Roman CYR"/>
          <w:b/>
          <w:sz w:val="24"/>
          <w:szCs w:val="24"/>
          <w:lang w:val="en-US"/>
        </w:rPr>
        <w:t>R.</w:t>
      </w:r>
      <w:r w:rsidRPr="00710592">
        <w:rPr>
          <w:rFonts w:ascii="Times New Roman CYR" w:hAnsi="Times New Roman CYR" w:cs="Times New Roman CYR"/>
          <w:b/>
          <w:sz w:val="24"/>
          <w:szCs w:val="24"/>
          <w:vertAlign w:val="superscript"/>
          <w:lang w:val="en-US"/>
        </w:rPr>
        <w:t>3</w:t>
      </w:r>
      <w:r>
        <w:rPr>
          <w:rFonts w:ascii="Times New Roman CYR" w:hAnsi="Times New Roman CYR" w:cs="Times New Roman CYR"/>
          <w:b/>
          <w:sz w:val="24"/>
          <w:szCs w:val="24"/>
          <w:vertAlign w:val="superscript"/>
          <w:lang w:val="en-US"/>
        </w:rPr>
        <w:t>,4</w:t>
      </w:r>
    </w:p>
    <w:p w14:paraId="565938ED" w14:textId="77777777" w:rsidR="00D86DA6" w:rsidRPr="00710592" w:rsidRDefault="00D86DA6" w:rsidP="00D86DA6">
      <w:pPr>
        <w:spacing w:line="240" w:lineRule="auto"/>
        <w:jc w:val="center"/>
        <w:rPr>
          <w:rFonts w:ascii="Times New Roman CYR" w:hAnsi="Times New Roman CYR" w:cs="Times New Roman CYR"/>
          <w:sz w:val="24"/>
          <w:szCs w:val="24"/>
          <w:lang w:val="en-US"/>
        </w:rPr>
      </w:pPr>
      <w:r w:rsidRPr="00710592">
        <w:rPr>
          <w:rFonts w:ascii="Times New Roman CYR" w:hAnsi="Times New Roman CYR" w:cs="Times New Roman CYR"/>
          <w:sz w:val="24"/>
          <w:szCs w:val="24"/>
          <w:vertAlign w:val="superscript"/>
          <w:lang w:val="en-US"/>
        </w:rPr>
        <w:t>1</w:t>
      </w:r>
      <w:r w:rsidRPr="00710592">
        <w:rPr>
          <w:rFonts w:ascii="Times New Roman CYR" w:hAnsi="Times New Roman CYR" w:cs="Times New Roman CYR"/>
          <w:sz w:val="24"/>
          <w:szCs w:val="24"/>
          <w:lang w:val="en-US"/>
        </w:rPr>
        <w:t xml:space="preserve">Vinnytsia National Technical University, </w:t>
      </w:r>
      <w:proofErr w:type="spellStart"/>
      <w:r w:rsidRPr="00710592">
        <w:rPr>
          <w:rFonts w:ascii="Times New Roman CYR" w:hAnsi="Times New Roman CYR" w:cs="Times New Roman CYR"/>
          <w:sz w:val="24"/>
          <w:szCs w:val="24"/>
          <w:lang w:val="en-US"/>
        </w:rPr>
        <w:t>Vinnytsia</w:t>
      </w:r>
      <w:proofErr w:type="spellEnd"/>
      <w:r w:rsidRPr="00710592">
        <w:rPr>
          <w:rFonts w:ascii="Times New Roman CYR" w:hAnsi="Times New Roman CYR" w:cs="Times New Roman CYR"/>
          <w:sz w:val="24"/>
          <w:szCs w:val="24"/>
          <w:lang w:val="en-US"/>
        </w:rPr>
        <w:t>, Ukraine</w:t>
      </w:r>
    </w:p>
    <w:p w14:paraId="37E9D21D" w14:textId="77777777" w:rsidR="00D86DA6" w:rsidRPr="00710592" w:rsidRDefault="00D86DA6" w:rsidP="00D86DA6">
      <w:pPr>
        <w:spacing w:line="240" w:lineRule="auto"/>
        <w:jc w:val="center"/>
        <w:rPr>
          <w:rFonts w:ascii="Times New Roman CYR" w:hAnsi="Times New Roman CYR" w:cs="Times New Roman CYR"/>
          <w:sz w:val="24"/>
          <w:szCs w:val="24"/>
          <w:lang w:val="en-US"/>
        </w:rPr>
      </w:pPr>
      <w:r w:rsidRPr="00710592">
        <w:rPr>
          <w:rFonts w:ascii="Times New Roman CYR" w:hAnsi="Times New Roman CYR" w:cs="Times New Roman CYR"/>
          <w:sz w:val="24"/>
          <w:szCs w:val="24"/>
          <w:vertAlign w:val="superscript"/>
          <w:lang w:val="en-US"/>
        </w:rPr>
        <w:t>2</w:t>
      </w:r>
      <w:r w:rsidRPr="00710592">
        <w:rPr>
          <w:rFonts w:ascii="Times New Roman CYR" w:hAnsi="Times New Roman CYR" w:cs="Times New Roman CYR"/>
          <w:sz w:val="24"/>
          <w:szCs w:val="24"/>
          <w:lang w:val="en-US"/>
        </w:rPr>
        <w:t>The University of Texas at Austin, Austin TX 78712, USA</w:t>
      </w:r>
    </w:p>
    <w:p w14:paraId="202E64B3" w14:textId="77777777" w:rsidR="00D86DA6" w:rsidRPr="00710592" w:rsidRDefault="00D86DA6" w:rsidP="00D86DA6">
      <w:pPr>
        <w:spacing w:line="240" w:lineRule="auto"/>
        <w:jc w:val="center"/>
        <w:rPr>
          <w:rFonts w:ascii="Times New Roman CYR" w:hAnsi="Times New Roman CYR" w:cs="Times New Roman CYR"/>
          <w:sz w:val="24"/>
          <w:szCs w:val="24"/>
          <w:lang w:val="en-US"/>
        </w:rPr>
      </w:pPr>
      <w:r w:rsidRPr="00710592">
        <w:rPr>
          <w:rFonts w:ascii="Times New Roman CYR" w:hAnsi="Times New Roman CYR" w:cs="Times New Roman CYR"/>
          <w:sz w:val="24"/>
          <w:szCs w:val="24"/>
          <w:vertAlign w:val="superscript"/>
          <w:lang w:val="en-US"/>
        </w:rPr>
        <w:t>3</w:t>
      </w:r>
      <w:r w:rsidRPr="00710592">
        <w:rPr>
          <w:rFonts w:ascii="Times New Roman CYR" w:hAnsi="Times New Roman CYR" w:cs="Times New Roman CYR"/>
          <w:sz w:val="24"/>
          <w:szCs w:val="24"/>
          <w:lang w:val="en-US"/>
        </w:rPr>
        <w:t>National Aerospace University “</w:t>
      </w:r>
      <w:proofErr w:type="spellStart"/>
      <w:r w:rsidRPr="00710592">
        <w:rPr>
          <w:rFonts w:ascii="Times New Roman CYR" w:hAnsi="Times New Roman CYR" w:cs="Times New Roman CYR"/>
          <w:sz w:val="24"/>
          <w:szCs w:val="24"/>
          <w:lang w:val="en-US"/>
        </w:rPr>
        <w:t>Kharkiv</w:t>
      </w:r>
      <w:proofErr w:type="spellEnd"/>
      <w:r w:rsidRPr="00710592">
        <w:rPr>
          <w:rFonts w:ascii="Times New Roman CYR" w:hAnsi="Times New Roman CYR" w:cs="Times New Roman CYR"/>
          <w:sz w:val="24"/>
          <w:szCs w:val="24"/>
          <w:lang w:val="en-US"/>
        </w:rPr>
        <w:t xml:space="preserve"> Aviation Institute”, </w:t>
      </w:r>
      <w:proofErr w:type="spellStart"/>
      <w:r w:rsidRPr="00710592">
        <w:rPr>
          <w:rFonts w:ascii="Times New Roman CYR" w:hAnsi="Times New Roman CYR" w:cs="Times New Roman CYR"/>
          <w:sz w:val="24"/>
          <w:szCs w:val="24"/>
          <w:lang w:val="en-US"/>
        </w:rPr>
        <w:t>Kharkiv</w:t>
      </w:r>
      <w:proofErr w:type="spellEnd"/>
      <w:r w:rsidRPr="00710592">
        <w:rPr>
          <w:rFonts w:ascii="Times New Roman CYR" w:hAnsi="Times New Roman CYR" w:cs="Times New Roman CYR"/>
          <w:sz w:val="24"/>
          <w:szCs w:val="24"/>
          <w:lang w:val="en-US"/>
        </w:rPr>
        <w:t xml:space="preserve">, Ukraine. </w:t>
      </w:r>
      <w:r w:rsidRPr="00710592">
        <w:rPr>
          <w:rFonts w:ascii="Times New Roman CYR" w:hAnsi="Times New Roman CYR" w:cs="Times New Roman CYR"/>
          <w:sz w:val="24"/>
          <w:szCs w:val="24"/>
          <w:lang w:val="en-US"/>
        </w:rPr>
        <w:br/>
      </w:r>
      <w:r w:rsidRPr="00710592">
        <w:rPr>
          <w:rFonts w:ascii="Times New Roman CYR" w:hAnsi="Times New Roman CYR" w:cs="Times New Roman CYR"/>
          <w:sz w:val="24"/>
          <w:szCs w:val="24"/>
          <w:vertAlign w:val="superscript"/>
          <w:lang w:val="en-US"/>
        </w:rPr>
        <w:t>4</w:t>
      </w:r>
      <w:r w:rsidRPr="00710592">
        <w:rPr>
          <w:rFonts w:ascii="Times New Roman CYR" w:hAnsi="Times New Roman CYR" w:cs="Times New Roman CYR"/>
          <w:sz w:val="24"/>
          <w:szCs w:val="24"/>
          <w:lang w:val="en-US"/>
        </w:rPr>
        <w:t xml:space="preserve">Mykolas </w:t>
      </w:r>
      <w:proofErr w:type="spellStart"/>
      <w:r w:rsidRPr="00710592">
        <w:rPr>
          <w:rFonts w:ascii="Times New Roman CYR" w:hAnsi="Times New Roman CYR" w:cs="Times New Roman CYR"/>
          <w:sz w:val="24"/>
          <w:szCs w:val="24"/>
          <w:lang w:val="en-US"/>
        </w:rPr>
        <w:t>Romeris</w:t>
      </w:r>
      <w:proofErr w:type="spellEnd"/>
      <w:r w:rsidRPr="00710592">
        <w:rPr>
          <w:rFonts w:ascii="Times New Roman CYR" w:hAnsi="Times New Roman CYR" w:cs="Times New Roman CYR"/>
          <w:sz w:val="24"/>
          <w:szCs w:val="24"/>
          <w:lang w:val="en-US"/>
        </w:rPr>
        <w:t xml:space="preserve"> </w:t>
      </w:r>
      <w:proofErr w:type="spellStart"/>
      <w:r w:rsidRPr="00710592">
        <w:rPr>
          <w:rFonts w:ascii="Times New Roman CYR" w:hAnsi="Times New Roman CYR" w:cs="Times New Roman CYR"/>
          <w:sz w:val="24"/>
          <w:szCs w:val="24"/>
          <w:lang w:val="en-US"/>
        </w:rPr>
        <w:t>Universiti</w:t>
      </w:r>
      <w:proofErr w:type="spellEnd"/>
      <w:r w:rsidRPr="00710592">
        <w:rPr>
          <w:rFonts w:ascii="Times New Roman CYR" w:hAnsi="Times New Roman CYR" w:cs="Times New Roman CYR"/>
          <w:sz w:val="24"/>
          <w:szCs w:val="24"/>
          <w:lang w:val="en-US"/>
        </w:rPr>
        <w:t>, Vilnius, Lithuania</w:t>
      </w:r>
    </w:p>
    <w:p w14:paraId="2ED9E96A" w14:textId="77777777" w:rsidR="00D86DA6" w:rsidRPr="00710592" w:rsidRDefault="00D86DA6" w:rsidP="00D86DA6">
      <w:pPr>
        <w:spacing w:line="240" w:lineRule="auto"/>
        <w:rPr>
          <w:rFonts w:ascii="Times New Roman CYR" w:hAnsi="Times New Roman CYR" w:cs="Times New Roman CYR"/>
          <w:sz w:val="24"/>
          <w:szCs w:val="24"/>
          <w:lang w:val="en-US"/>
        </w:rPr>
      </w:pPr>
    </w:p>
    <w:p w14:paraId="78DC5ECC" w14:textId="77777777" w:rsidR="00D86DA6" w:rsidRPr="00710592" w:rsidRDefault="00D86DA6" w:rsidP="00D86DA6">
      <w:pPr>
        <w:spacing w:line="240" w:lineRule="auto"/>
        <w:ind w:firstLine="567"/>
        <w:jc w:val="both"/>
        <w:rPr>
          <w:rFonts w:ascii="Times New Roman CYR" w:hAnsi="Times New Roman CYR" w:cs="Times New Roman CYR"/>
          <w:lang w:val="en-US"/>
        </w:rPr>
      </w:pPr>
      <w:r w:rsidRPr="00710592">
        <w:rPr>
          <w:rFonts w:ascii="Times New Roman CYR" w:hAnsi="Times New Roman CYR" w:cs="Times New Roman CYR"/>
          <w:b/>
          <w:bCs/>
          <w:lang w:val="en-US"/>
        </w:rPr>
        <w:t>Abstract</w:t>
      </w:r>
      <w:r w:rsidRPr="00710592">
        <w:rPr>
          <w:rFonts w:ascii="Times New Roman CYR" w:hAnsi="Times New Roman CYR" w:cs="Times New Roman CYR"/>
          <w:lang w:val="en-US"/>
        </w:rPr>
        <w:t xml:space="preserve">. The authors' analysis of the instantaneous and average values digital tachometer quantization error assessment in the dynamic measurements of angular velocity with an encoder allowed for the first time to obtain a mathematical model for calculating the critical speed numerical value for an exponential mathematical model that adequately describes the transient process of the electric machine’s operation. It was found that the value of the critical speed depends on the resolution </w:t>
      </w:r>
      <w:r w:rsidRPr="00710592">
        <w:rPr>
          <w:rFonts w:ascii="Cambria" w:hAnsi="Cambria" w:cs="Cambria"/>
          <w:lang w:val="en-US"/>
        </w:rPr>
        <w:t>ƶ</w:t>
      </w:r>
      <w:r w:rsidRPr="00710592">
        <w:rPr>
          <w:rFonts w:ascii="Times New Roman CYR" w:hAnsi="Times New Roman CYR" w:cs="Times New Roman CYR"/>
          <w:lang w:val="en-US"/>
        </w:rPr>
        <w:t xml:space="preserve"> of the encoder, the quantization frequency, the duration of the sample time interval, which variation allows to measure the angular velocity with a predetermined normalized value of the quantization error during the transient process of the electric machine from the lower to the upper measurement limit.</w:t>
      </w:r>
    </w:p>
    <w:p w14:paraId="392DA967" w14:textId="77777777" w:rsidR="00D86DA6" w:rsidRPr="00710592" w:rsidRDefault="00D86DA6" w:rsidP="00D86DA6">
      <w:pPr>
        <w:spacing w:line="240" w:lineRule="auto"/>
        <w:ind w:firstLine="567"/>
        <w:jc w:val="both"/>
        <w:rPr>
          <w:rFonts w:ascii="Times New Roman CYR" w:hAnsi="Times New Roman CYR" w:cs="Times New Roman CYR"/>
          <w:lang w:val="en-US"/>
        </w:rPr>
      </w:pPr>
      <w:r w:rsidRPr="00710592">
        <w:rPr>
          <w:rFonts w:ascii="Times New Roman CYR" w:hAnsi="Times New Roman CYR" w:cs="Times New Roman CYR"/>
          <w:b/>
          <w:bCs/>
          <w:lang w:val="en-US"/>
        </w:rPr>
        <w:t>Keywords</w:t>
      </w:r>
      <w:r w:rsidRPr="00710592">
        <w:rPr>
          <w:rFonts w:ascii="Times New Roman CYR" w:hAnsi="Times New Roman CYR" w:cs="Times New Roman CYR"/>
          <w:lang w:val="en-US"/>
        </w:rPr>
        <w:t>: Electric Machine, Transient Characteristic, Encoder, Transfer Function, Quantization Error Equation, Critical Speed, Adaptive Algorithm, Microcontroller Tachometer, Normalized Value of Quantization Error.</w:t>
      </w:r>
    </w:p>
    <w:p w14:paraId="27C8A079" w14:textId="77777777" w:rsidR="00D86DA6" w:rsidRPr="00710592" w:rsidRDefault="00D86DA6" w:rsidP="00D86DA6">
      <w:pPr>
        <w:spacing w:line="240" w:lineRule="auto"/>
        <w:jc w:val="center"/>
        <w:rPr>
          <w:rFonts w:ascii="Times New Roman CYR" w:hAnsi="Times New Roman CYR" w:cs="Times New Roman CYR"/>
          <w:sz w:val="24"/>
          <w:szCs w:val="24"/>
          <w:lang w:val="en-US"/>
        </w:rPr>
      </w:pPr>
    </w:p>
    <w:p w14:paraId="56C10371"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b/>
          <w:bCs/>
          <w:sz w:val="24"/>
          <w:szCs w:val="24"/>
          <w:lang w:val="en-US"/>
        </w:rPr>
        <w:t>Introduction</w:t>
      </w:r>
      <w:r w:rsidRPr="00710592">
        <w:rPr>
          <w:rFonts w:ascii="Times New Roman CYR" w:hAnsi="Times New Roman CYR" w:cs="Times New Roman CYR"/>
          <w:sz w:val="24"/>
          <w:szCs w:val="24"/>
          <w:lang w:val="en-US"/>
        </w:rPr>
        <w:t>. Currently, to intensify the testing of electric machines (EM), most of the research is focused on the acceleration of the tests carried out in the "no load" experiment. The main one here is the transient characteristic (variable angular velocity over time n(t)), which is obtained in the dynamic mode of measuring object operation (electric machine) with practically zero moment of resistance on its shaft (MC</w:t>
      </w:r>
      <w:r w:rsidRPr="00B03161">
        <w:rPr>
          <w:rFonts w:ascii="Cambria Math" w:hAnsi="Cambria Math" w:cs="Cambria Math"/>
          <w:sz w:val="24"/>
          <w:szCs w:val="24"/>
          <w:lang w:val="en-US"/>
        </w:rPr>
        <w:t>≅</w:t>
      </w:r>
      <w:r w:rsidRPr="00710592">
        <w:rPr>
          <w:rFonts w:ascii="Times New Roman CYR" w:hAnsi="Times New Roman CYR" w:cs="Times New Roman CYR"/>
          <w:sz w:val="24"/>
          <w:szCs w:val="24"/>
          <w:lang w:val="en-US"/>
        </w:rPr>
        <w:t xml:space="preserve">0) [1-5]. A feature of the experimental studies of this characteristic is the determination with high accuracy in real time of the available dips, sudden emissions, synchronous dips, which significantly affect the vibroacoustic characteristics of electric machines. This scientific and applied problem is solved by providing the maximum number of measurement results during the electric machine transient process, the quantization error of which during the measurement experiment should not exceed the normalized value. </w:t>
      </w:r>
    </w:p>
    <w:p w14:paraId="45ADFCD0"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b/>
          <w:bCs/>
          <w:sz w:val="24"/>
          <w:szCs w:val="24"/>
          <w:lang w:val="en-US"/>
        </w:rPr>
        <w:t>The purpose of the work</w:t>
      </w:r>
      <w:r w:rsidRPr="00710592">
        <w:rPr>
          <w:rFonts w:ascii="Times New Roman CYR" w:hAnsi="Times New Roman CYR" w:cs="Times New Roman CYR"/>
          <w:sz w:val="24"/>
          <w:szCs w:val="24"/>
        </w:rPr>
        <w:t xml:space="preserve"> </w:t>
      </w:r>
      <w:r w:rsidRPr="00710592">
        <w:rPr>
          <w:rFonts w:ascii="Times New Roman CYR" w:hAnsi="Times New Roman CYR" w:cs="Times New Roman CYR"/>
          <w:sz w:val="24"/>
          <w:szCs w:val="24"/>
          <w:lang w:val="en-US"/>
        </w:rPr>
        <w:t>is to develop a criteria and embedded tools for implementing an adaptive algorithm for real time measuring angular velocity, which quantization error will not exceed a predetermined normalized value.</w:t>
      </w:r>
    </w:p>
    <w:p w14:paraId="3EC88D95"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b/>
          <w:bCs/>
          <w:sz w:val="24"/>
          <w:szCs w:val="24"/>
          <w:lang w:val="en-US"/>
        </w:rPr>
        <w:t>Formulation of the problem</w:t>
      </w:r>
      <w:r w:rsidRPr="00710592">
        <w:rPr>
          <w:rFonts w:ascii="Times New Roman CYR" w:hAnsi="Times New Roman CYR" w:cs="Times New Roman CYR"/>
          <w:sz w:val="24"/>
          <w:szCs w:val="24"/>
          <w:lang w:val="en-US"/>
        </w:rPr>
        <w:t>. Analysis of the dynamic measurements allows us to state the following: during the EM transient process, when the angular velocity increases from zero to the maximum value, the quantization error is a variable value.</w:t>
      </w:r>
    </w:p>
    <w:p w14:paraId="2EEC54B0"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b/>
          <w:bCs/>
          <w:sz w:val="24"/>
          <w:szCs w:val="24"/>
          <w:lang w:val="en-US"/>
        </w:rPr>
        <w:t>Solving the problem</w:t>
      </w:r>
      <w:r w:rsidRPr="00710592">
        <w:rPr>
          <w:rFonts w:ascii="Times New Roman CYR" w:hAnsi="Times New Roman CYR" w:cs="Times New Roman CYR"/>
          <w:sz w:val="24"/>
          <w:szCs w:val="24"/>
          <w:lang w:val="en-US"/>
        </w:rPr>
        <w:t xml:space="preserve">. Based on the comparative characteristics of quantization errors of instantaneous and average values, a tachometer adaptive to changes in angular velocity is proposed, which provides its dynamic measurements in a wide range with a quantization error that does not exceed the normalized value. </w:t>
      </w:r>
    </w:p>
    <w:p w14:paraId="3B79A952"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To implement such an approach, it is first necessary to synthesize an algorithm for software support of hardware for the microcontroller (MCU).</w:t>
      </w:r>
    </w:p>
    <w:p w14:paraId="45619045"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If we equate the quantization errors of the instantaneous and average values of the tachometers considered above</w:t>
      </w:r>
    </w:p>
    <w:p w14:paraId="4AE88CF8" w14:textId="77777777" w:rsidR="00D86DA6" w:rsidRPr="00710592" w:rsidRDefault="00D86DA6" w:rsidP="00D86DA6">
      <w:pPr>
        <w:spacing w:before="120" w:after="120" w:line="240" w:lineRule="auto"/>
        <w:jc w:val="both"/>
        <w:rPr>
          <w:rFonts w:ascii="Times New Roman CYR" w:eastAsiaTheme="minorEastAsia" w:hAnsi="Times New Roman CYR" w:cs="Times New Roman CYR"/>
          <w:i/>
          <w:sz w:val="24"/>
          <w:szCs w:val="24"/>
          <w:lang w:val="en-US"/>
        </w:rPr>
      </w:pPr>
      <m:oMathPara>
        <m:oMath>
          <m:eqArr>
            <m:eqArrPr>
              <m:maxDist m:val="1"/>
              <m:ctrlPr>
                <w:rPr>
                  <w:rFonts w:ascii="Cambria Math" w:eastAsiaTheme="minorEastAsia" w:hAnsi="Cambria Math" w:cs="Times New Roman"/>
                  <w:i/>
                  <w:sz w:val="24"/>
                  <w:szCs w:val="24"/>
                  <w:lang w:val="en-US"/>
                </w:rPr>
              </m:ctrlPr>
            </m:eqArrPr>
            <m:e>
              <m:f>
                <m:fPr>
                  <m:ctrlPr>
                    <w:rPr>
                      <w:rFonts w:ascii="Cambria Math" w:hAnsi="Cambria Math" w:cs="Times New Roman"/>
                      <w:i/>
                      <w:iCs/>
                      <w:sz w:val="24"/>
                      <w:szCs w:val="24"/>
                      <w:lang w:val="en-US"/>
                    </w:rPr>
                  </m:ctrlPr>
                </m:fPr>
                <m:num>
                  <m:r>
                    <w:rPr>
                      <w:rFonts w:ascii="Cambria Math" w:hAnsi="Cambria Math" w:cs="Times New Roman"/>
                      <w:sz w:val="24"/>
                      <w:szCs w:val="24"/>
                      <w:lang w:val="en-US"/>
                    </w:rPr>
                    <m:t>60</m:t>
                  </m:r>
                </m:num>
                <m:den>
                  <m:r>
                    <w:rPr>
                      <w:rFonts w:ascii="Cambria Math" w:hAnsi="Cambria Math" w:cs="Times New Roman"/>
                      <w:sz w:val="24"/>
                      <w:szCs w:val="24"/>
                      <w:lang w:val="en-US"/>
                    </w:rPr>
                    <m:t>n∙ƶ⋅</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0</m:t>
                      </m:r>
                    </m:sub>
                  </m:sSub>
                </m:den>
              </m:f>
              <m:r>
                <w:rPr>
                  <w:rFonts w:ascii="Cambria Math" w:hAnsi="Cambria Math" w:cs="Times New Roman"/>
                  <w:sz w:val="24"/>
                  <w:szCs w:val="24"/>
                  <w:lang w:val="en-US"/>
                </w:rPr>
                <m:t> 100%=</m:t>
              </m:r>
              <m:f>
                <m:fPr>
                  <m:ctrlPr>
                    <w:rPr>
                      <w:rFonts w:ascii="Cambria Math" w:hAnsi="Cambria Math" w:cs="Times New Roman"/>
                      <w:i/>
                      <w:iCs/>
                      <w:sz w:val="24"/>
                      <w:szCs w:val="24"/>
                      <w:lang w:val="en-US"/>
                    </w:rPr>
                  </m:ctrlPr>
                </m:fPr>
                <m:num>
                  <m:r>
                    <w:rPr>
                      <w:rFonts w:ascii="Cambria Math" w:hAnsi="Cambria Math" w:cs="Times New Roman"/>
                      <w:sz w:val="24"/>
                      <w:szCs w:val="24"/>
                      <w:lang w:val="en-US"/>
                    </w:rPr>
                    <m:t>n∙ƶ</m:t>
                  </m:r>
                </m:num>
                <m:den>
                  <m:r>
                    <w:rPr>
                      <w:rFonts w:ascii="Cambria Math" w:hAnsi="Cambria Math" w:cs="Times New Roman"/>
                      <w:sz w:val="24"/>
                      <w:szCs w:val="24"/>
                      <w:lang w:val="en-US"/>
                    </w:rPr>
                    <m:t>60∙</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den>
              </m:f>
              <m:r>
                <w:rPr>
                  <w:rFonts w:ascii="Cambria Math" w:hAnsi="Cambria Math" w:cs="Times New Roman"/>
                  <w:sz w:val="24"/>
                  <w:szCs w:val="24"/>
                  <w:lang w:val="en-US"/>
                </w:rPr>
                <m:t> 100%</m:t>
              </m:r>
              <m:r>
                <w:rPr>
                  <w:rFonts w:ascii="Cambria Math" w:eastAsiaTheme="minorEastAsia" w:hAnsi="Cambria Math" w:cs="Times New Roman"/>
                  <w:sz w:val="24"/>
                  <w:szCs w:val="24"/>
                  <w:lang w:val="en-US"/>
                </w:rPr>
                <m:t>,</m:t>
              </m:r>
              <m:r>
                <w:rPr>
                  <w:rFonts w:ascii="Cambria Math" w:hAnsi="Cambria Math" w:cs="Times New Roman"/>
                  <w:sz w:val="24"/>
                  <w:szCs w:val="24"/>
                  <w:lang w:val="en-US"/>
                </w:rPr>
                <m:t>#(</m:t>
              </m:r>
              <m:r>
                <w:rPr>
                  <w:rFonts w:ascii="Cambria Math" w:eastAsiaTheme="minorEastAsia" w:hAnsi="Cambria Math" w:cs="Times New Roman"/>
                  <w:sz w:val="24"/>
                  <w:szCs w:val="24"/>
                  <w:lang w:val="en-US"/>
                </w:rPr>
                <m:t>1)</m:t>
              </m:r>
            </m:e>
          </m:eqArr>
        </m:oMath>
      </m:oMathPara>
    </w:p>
    <w:p w14:paraId="5674E121"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 xml:space="preserve">then we will get a dependence for estimating the value of the critical speed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n</m:t>
            </m:r>
          </m:e>
          <m:sub>
            <m:r>
              <w:rPr>
                <w:rFonts w:ascii="Cambria Math" w:hAnsi="Cambria Math" w:cs="Times New Roman CYR"/>
                <w:sz w:val="24"/>
                <w:szCs w:val="24"/>
                <w:lang w:val="en-US"/>
              </w:rPr>
              <m:t>c</m:t>
            </m:r>
          </m:sub>
        </m:sSub>
      </m:oMath>
    </w:p>
    <w:p w14:paraId="5CEDA36D" w14:textId="7B31E838" w:rsidR="00D86DA6" w:rsidRPr="00710592" w:rsidRDefault="00D86DA6" w:rsidP="00D86DA6">
      <w:pPr>
        <w:spacing w:before="120" w:after="120" w:line="240" w:lineRule="auto"/>
        <w:ind w:firstLine="567"/>
        <w:jc w:val="both"/>
        <w:rPr>
          <w:rFonts w:ascii="Times New Roman CYR" w:eastAsiaTheme="minorEastAsia" w:hAnsi="Times New Roman CYR" w:cs="Times New Roman CYR"/>
          <w:i/>
          <w:sz w:val="24"/>
          <w:szCs w:val="24"/>
          <w:lang w:val="en-US"/>
        </w:rPr>
      </w:pPr>
      <m:oMathPara>
        <m:oMath>
          <m:eqArr>
            <m:eqArrPr>
              <m:maxDist m:val="1"/>
              <m:ctrlPr>
                <w:rPr>
                  <w:rFonts w:ascii="Cambria Math" w:hAnsi="Cambria Math" w:cs="Times New Roman"/>
                  <w:i/>
                  <w:sz w:val="24"/>
                  <w:szCs w:val="24"/>
                  <w:lang w:val="en-US"/>
                </w:rPr>
              </m:ctrlPr>
            </m:eqArrPr>
            <m:e>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i/>
                      <w:iCs/>
                      <w:sz w:val="24"/>
                      <w:szCs w:val="24"/>
                      <w:lang w:val="en-US"/>
                    </w:rPr>
                  </m:ctrlPr>
                </m:fPr>
                <m:num>
                  <m:r>
                    <w:rPr>
                      <w:rFonts w:ascii="Cambria Math" w:hAnsi="Cambria Math" w:cs="Times New Roman"/>
                      <w:sz w:val="24"/>
                      <w:szCs w:val="24"/>
                      <w:lang w:val="en-US"/>
                    </w:rPr>
                    <m:t>60</m:t>
                  </m:r>
                </m:num>
                <m:den>
                  <m:r>
                    <w:rPr>
                      <w:rFonts w:ascii="Cambria Math" w:hAnsi="Cambria Math" w:cs="Times New Roman"/>
                      <w:sz w:val="24"/>
                      <w:szCs w:val="24"/>
                      <w:lang w:val="en-US"/>
                    </w:rPr>
                    <m:t>ƶ</m:t>
                  </m:r>
                </m:den>
              </m:f>
              <m:rad>
                <m:radPr>
                  <m:degHide m:val="1"/>
                  <m:ctrlPr>
                    <w:rPr>
                      <w:rFonts w:ascii="Cambria Math" w:hAnsi="Cambria Math" w:cs="Times New Roman"/>
                      <w:i/>
                      <w:iCs/>
                      <w:sz w:val="24"/>
                      <w:szCs w:val="24"/>
                      <w:lang w:val="en-US"/>
                    </w:rPr>
                  </m:ctrlPr>
                </m:radPr>
                <m:deg/>
                <m:e>
                  <m:f>
                    <m:fPr>
                      <m:ctrlPr>
                        <w:rPr>
                          <w:rFonts w:ascii="Cambria Math" w:hAnsi="Cambria Math" w:cs="Times New Roman"/>
                          <w:i/>
                          <w:iCs/>
                          <w:sz w:val="24"/>
                          <w:szCs w:val="24"/>
                          <w:lang w:val="en-US"/>
                        </w:rPr>
                      </m:ctrlPr>
                    </m:fPr>
                    <m:num>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0</m:t>
                          </m:r>
                        </m:sub>
                      </m:sSub>
                    </m:num>
                    <m:den>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0</m:t>
                          </m:r>
                        </m:sub>
                      </m:sSub>
                    </m:den>
                  </m:f>
                </m:e>
              </m:rad>
              <m:r>
                <w:rPr>
                  <w:rFonts w:ascii="Cambria Math" w:hAnsi="Cambria Math" w:cs="Times New Roman"/>
                  <w:sz w:val="24"/>
                  <w:szCs w:val="24"/>
                  <w:lang w:val="en-US"/>
                </w:rPr>
                <m:t>.#(2)</m:t>
              </m:r>
            </m:e>
          </m:eqArr>
        </m:oMath>
      </m:oMathPara>
    </w:p>
    <w:p w14:paraId="23A370C7"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lastRenderedPageBreak/>
        <w:t xml:space="preserve">For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t</m:t>
            </m:r>
          </m:e>
          <m:sub>
            <m:r>
              <w:rPr>
                <w:rFonts w:ascii="Cambria Math" w:hAnsi="Cambria Math" w:cs="Times New Roman CYR"/>
                <w:sz w:val="24"/>
                <w:szCs w:val="24"/>
                <w:lang w:val="en-US"/>
              </w:rPr>
              <m:t>0</m:t>
            </m:r>
          </m:sub>
        </m:sSub>
        <m:r>
          <w:rPr>
            <w:rFonts w:ascii="Cambria Math" w:hAnsi="Cambria Math" w:cs="Times New Roman CYR"/>
            <w:sz w:val="24"/>
            <w:szCs w:val="24"/>
            <w:lang w:val="en-US"/>
          </w:rPr>
          <m:t>=5∙</m:t>
        </m:r>
        <m:sSup>
          <m:sSupPr>
            <m:ctrlPr>
              <w:rPr>
                <w:rFonts w:ascii="Cambria Math" w:hAnsi="Cambria Math" w:cs="Times New Roman CYR"/>
                <w:i/>
                <w:iCs/>
                <w:sz w:val="24"/>
                <w:szCs w:val="24"/>
                <w:lang w:val="en-US"/>
              </w:rPr>
            </m:ctrlPr>
          </m:sSupPr>
          <m:e>
            <m:r>
              <w:rPr>
                <w:rFonts w:ascii="Cambria Math" w:hAnsi="Cambria Math" w:cs="Times New Roman CYR"/>
                <w:sz w:val="24"/>
                <w:szCs w:val="24"/>
                <w:lang w:val="en-US"/>
              </w:rPr>
              <m:t>10</m:t>
            </m:r>
          </m:e>
          <m:sup>
            <m:r>
              <w:rPr>
                <w:rFonts w:ascii="Cambria Math" w:hAnsi="Cambria Math" w:cs="Times New Roman CYR"/>
                <w:sz w:val="24"/>
                <w:szCs w:val="24"/>
                <w:lang w:val="en-US"/>
              </w:rPr>
              <m:t>-2</m:t>
            </m:r>
          </m:sup>
        </m:sSup>
        <m:r>
          <w:rPr>
            <w:rFonts w:ascii="Cambria Math" w:hAnsi="Cambria Math" w:cs="Times New Roman CYR"/>
            <w:sz w:val="24"/>
            <w:szCs w:val="24"/>
            <w:lang w:val="en-US"/>
          </w:rPr>
          <m:t xml:space="preserve"> s</m:t>
        </m:r>
      </m:oMath>
      <w:r w:rsidRPr="00710592">
        <w:rPr>
          <w:rFonts w:ascii="Times New Roman CYR" w:hAnsi="Times New Roman CYR" w:cs="Times New Roman CYR"/>
          <w:sz w:val="24"/>
          <w:szCs w:val="24"/>
          <w:lang w:val="en-US"/>
        </w:rPr>
        <w:t xml:space="preserve">,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f</m:t>
            </m:r>
          </m:e>
          <m:sub>
            <m:r>
              <w:rPr>
                <w:rFonts w:ascii="Cambria Math" w:hAnsi="Cambria Math" w:cs="Times New Roman CYR"/>
                <w:sz w:val="24"/>
                <w:szCs w:val="24"/>
                <w:lang w:val="en-US"/>
              </w:rPr>
              <m:t>0</m:t>
            </m:r>
          </m:sub>
        </m:sSub>
        <m:r>
          <w:rPr>
            <w:rFonts w:ascii="Cambria Math" w:hAnsi="Cambria Math" w:cs="Times New Roman CYR"/>
            <w:sz w:val="24"/>
            <w:szCs w:val="24"/>
            <w:lang w:val="en-US"/>
          </w:rPr>
          <m:t>=5∙</m:t>
        </m:r>
        <m:sSup>
          <m:sSupPr>
            <m:ctrlPr>
              <w:rPr>
                <w:rFonts w:ascii="Cambria Math" w:hAnsi="Cambria Math" w:cs="Times New Roman CYR"/>
                <w:i/>
                <w:iCs/>
                <w:sz w:val="24"/>
                <w:szCs w:val="24"/>
                <w:lang w:val="en-US"/>
              </w:rPr>
            </m:ctrlPr>
          </m:sSupPr>
          <m:e>
            <m:r>
              <w:rPr>
                <w:rFonts w:ascii="Cambria Math" w:hAnsi="Cambria Math" w:cs="Times New Roman CYR"/>
                <w:sz w:val="24"/>
                <w:szCs w:val="24"/>
                <w:lang w:val="en-US"/>
              </w:rPr>
              <m:t>10</m:t>
            </m:r>
          </m:e>
          <m:sup>
            <m:r>
              <w:rPr>
                <w:rFonts w:ascii="Cambria Math" w:hAnsi="Cambria Math" w:cs="Times New Roman CYR"/>
                <w:sz w:val="24"/>
                <w:szCs w:val="24"/>
                <w:lang w:val="en-US"/>
              </w:rPr>
              <m:t>6</m:t>
            </m:r>
          </m:sup>
        </m:sSup>
        <m:r>
          <w:rPr>
            <w:rFonts w:ascii="Cambria Math" w:hAnsi="Cambria Math" w:cs="Times New Roman CYR"/>
            <w:sz w:val="24"/>
            <w:szCs w:val="24"/>
            <w:lang w:val="en-US"/>
          </w:rPr>
          <m:t xml:space="preserve"> Hz</m:t>
        </m:r>
      </m:oMath>
      <w:r w:rsidRPr="00710592">
        <w:rPr>
          <w:rFonts w:ascii="Times New Roman CYR" w:hAnsi="Times New Roman CYR" w:cs="Times New Roman CYR"/>
          <w:sz w:val="24"/>
          <w:szCs w:val="24"/>
          <w:lang w:val="en-US"/>
        </w:rPr>
        <w:t xml:space="preserve"> and </w:t>
      </w:r>
      <m:oMath>
        <m:r>
          <m:rPr>
            <m:sty m:val="p"/>
          </m:rPr>
          <w:rPr>
            <w:rFonts w:ascii="Cambria Math" w:hAnsi="Cambria Math" w:cs="Times New Roman CYR"/>
            <w:sz w:val="24"/>
            <w:szCs w:val="24"/>
            <w:lang w:val="en-US"/>
          </w:rPr>
          <m:t>ƶ</m:t>
        </m:r>
        <m:r>
          <w:rPr>
            <w:rFonts w:ascii="Cambria Math" w:hAnsi="Cambria Math" w:cs="Times New Roman CYR"/>
            <w:sz w:val="24"/>
            <w:szCs w:val="24"/>
            <w:lang w:val="en-US"/>
          </w:rPr>
          <m:t>=1500</m:t>
        </m:r>
      </m:oMath>
      <w:r w:rsidRPr="00710592">
        <w:rPr>
          <w:rFonts w:ascii="Times New Roman CYR" w:hAnsi="Times New Roman CYR" w:cs="Times New Roman CYR"/>
          <w:sz w:val="24"/>
          <w:szCs w:val="24"/>
          <w:lang w:val="en-US"/>
        </w:rPr>
        <w:t xml:space="preserve">, the intersection </w:t>
      </w:r>
      <w:proofErr w:type="gramStart"/>
      <w:r w:rsidRPr="00710592">
        <w:rPr>
          <w:rFonts w:ascii="Times New Roman CYR" w:hAnsi="Times New Roman CYR" w:cs="Times New Roman CYR"/>
          <w:sz w:val="24"/>
          <w:szCs w:val="24"/>
          <w:lang w:val="en-US"/>
        </w:rPr>
        <w:t>point</w:t>
      </w:r>
      <w:proofErr w:type="gramEnd"/>
      <w:r w:rsidRPr="00710592">
        <w:rPr>
          <w:rFonts w:ascii="Times New Roman CYR" w:hAnsi="Times New Roman CYR" w:cs="Times New Roman CYR"/>
          <w:sz w:val="24"/>
          <w:szCs w:val="24"/>
          <w:lang w:val="en-US"/>
        </w:rPr>
        <w:t xml:space="preserve"> of the quantization errors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δ</m:t>
            </m:r>
          </m:e>
          <m:sub>
            <m:r>
              <w:rPr>
                <w:rFonts w:ascii="Cambria Math" w:hAnsi="Cambria Math" w:cs="Times New Roman CYR"/>
                <w:sz w:val="24"/>
                <w:szCs w:val="24"/>
                <w:lang w:val="en-US"/>
              </w:rPr>
              <m:t>qi</m:t>
            </m:r>
          </m:sub>
        </m:sSub>
      </m:oMath>
      <w:r w:rsidRPr="00710592">
        <w:rPr>
          <w:rFonts w:ascii="Times New Roman CYR" w:hAnsi="Times New Roman CYR" w:cs="Times New Roman CYR"/>
          <w:sz w:val="24"/>
          <w:szCs w:val="24"/>
          <w:lang w:val="en-US"/>
        </w:rPr>
        <w:t xml:space="preserve"> and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δ</m:t>
            </m:r>
          </m:e>
          <m:sub>
            <m:r>
              <w:rPr>
                <w:rFonts w:ascii="Cambria Math" w:hAnsi="Cambria Math" w:cs="Times New Roman CYR"/>
                <w:sz w:val="24"/>
                <w:szCs w:val="24"/>
                <w:lang w:val="en-US"/>
              </w:rPr>
              <m:t>qa</m:t>
            </m:r>
          </m:sub>
        </m:sSub>
      </m:oMath>
      <w:r w:rsidRPr="00710592">
        <w:rPr>
          <w:rFonts w:ascii="Times New Roman CYR" w:hAnsi="Times New Roman CYR" w:cs="Times New Roman CYR"/>
          <w:sz w:val="24"/>
          <w:szCs w:val="24"/>
          <w:lang w:val="en-US"/>
        </w:rPr>
        <w:t xml:space="preserve"> dependencies are shown in Fig. </w:t>
      </w:r>
      <w:r w:rsidRPr="00710592">
        <w:rPr>
          <w:rFonts w:ascii="Times New Roman CYR" w:hAnsi="Times New Roman CYR" w:cs="Times New Roman CYR"/>
          <w:sz w:val="24"/>
          <w:szCs w:val="24"/>
        </w:rPr>
        <w:t>1</w:t>
      </w:r>
      <w:r w:rsidRPr="00710592">
        <w:rPr>
          <w:rFonts w:ascii="Times New Roman CYR" w:hAnsi="Times New Roman CYR" w:cs="Times New Roman CYR"/>
          <w:sz w:val="24"/>
          <w:szCs w:val="24"/>
          <w:lang w:val="en-US"/>
        </w:rPr>
        <w:t>.</w:t>
      </w:r>
    </w:p>
    <w:p w14:paraId="502A5683" w14:textId="77777777" w:rsidR="00D86DA6" w:rsidRPr="00710592" w:rsidRDefault="00D86DA6" w:rsidP="00D86DA6">
      <w:pPr>
        <w:keepNext/>
        <w:spacing w:before="120" w:line="240" w:lineRule="auto"/>
        <w:jc w:val="center"/>
        <w:rPr>
          <w:rFonts w:ascii="Times New Roman CYR" w:hAnsi="Times New Roman CYR" w:cs="Times New Roman CYR"/>
          <w:sz w:val="28"/>
          <w:szCs w:val="28"/>
          <w:lang w:val="en-US"/>
        </w:rPr>
      </w:pPr>
      <w:r w:rsidRPr="00710592">
        <w:rPr>
          <w:rFonts w:ascii="Times New Roman CYR" w:hAnsi="Times New Roman CYR" w:cs="Times New Roman CYR"/>
          <w:noProof/>
          <w:lang w:val="en-US"/>
        </w:rPr>
        <w:drawing>
          <wp:inline distT="0" distB="0" distL="0" distR="0" wp14:anchorId="4A374091" wp14:editId="34233B1A">
            <wp:extent cx="2936762" cy="2050891"/>
            <wp:effectExtent l="0" t="0" r="0" b="6985"/>
            <wp:docPr id="27031" name="Рисунок 90" descr="A graph with red and green li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0" descr="A graph with red and green line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l="2763" t="8730" r="2014"/>
                    <a:stretch>
                      <a:fillRect/>
                    </a:stretch>
                  </pic:blipFill>
                  <pic:spPr bwMode="auto">
                    <a:xfrm>
                      <a:off x="0" y="0"/>
                      <a:ext cx="2956600" cy="2064745"/>
                    </a:xfrm>
                    <a:prstGeom prst="rect">
                      <a:avLst/>
                    </a:prstGeom>
                    <a:noFill/>
                    <a:ln w="9525">
                      <a:noFill/>
                      <a:miter lim="800000"/>
                      <a:headEnd/>
                      <a:tailEnd/>
                    </a:ln>
                  </pic:spPr>
                </pic:pic>
              </a:graphicData>
            </a:graphic>
          </wp:inline>
        </w:drawing>
      </w:r>
    </w:p>
    <w:p w14:paraId="0345BFBA" w14:textId="77777777" w:rsidR="00D86DA6" w:rsidRPr="00710592" w:rsidRDefault="00D86DA6" w:rsidP="00D86DA6">
      <w:pPr>
        <w:pStyle w:val="a5"/>
        <w:spacing w:before="120" w:after="120" w:line="240" w:lineRule="auto"/>
        <w:jc w:val="center"/>
        <w:rPr>
          <w:rFonts w:ascii="Times New Roman CYR" w:hAnsi="Times New Roman CYR" w:cs="Times New Roman CYR"/>
          <w:b w:val="0"/>
          <w:sz w:val="24"/>
          <w:szCs w:val="24"/>
        </w:rPr>
      </w:pPr>
      <w:r w:rsidRPr="00710592">
        <w:rPr>
          <w:rFonts w:ascii="Times New Roman CYR" w:hAnsi="Times New Roman CYR" w:cs="Times New Roman CYR"/>
          <w:b w:val="0"/>
          <w:sz w:val="24"/>
          <w:szCs w:val="24"/>
          <w:lang w:val="en-US"/>
        </w:rPr>
        <w:t>Fig.</w:t>
      </w:r>
      <w:r>
        <w:rPr>
          <w:rFonts w:ascii="Times New Roman CYR" w:hAnsi="Times New Roman CYR" w:cs="Times New Roman CYR"/>
          <w:b w:val="0"/>
          <w:sz w:val="24"/>
          <w:szCs w:val="24"/>
        </w:rPr>
        <w:t> 1</w:t>
      </w:r>
      <w:r w:rsidRPr="00710592">
        <w:rPr>
          <w:rFonts w:ascii="Times New Roman CYR" w:hAnsi="Times New Roman CYR" w:cs="Times New Roman CYR"/>
          <w:b w:val="0"/>
          <w:sz w:val="24"/>
          <w:szCs w:val="24"/>
          <w:lang w:val="en-US"/>
        </w:rPr>
        <w:t>. To the question of determining the critical speed</w:t>
      </w:r>
      <w:r w:rsidRPr="00710592">
        <w:rPr>
          <w:rFonts w:ascii="Times New Roman CYR" w:hAnsi="Times New Roman CYR" w:cs="Times New Roman CYR"/>
          <w:b w:val="0"/>
          <w:sz w:val="24"/>
          <w:szCs w:val="24"/>
        </w:rPr>
        <w:t>.</w:t>
      </w:r>
    </w:p>
    <w:p w14:paraId="25D8F7C5"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 xml:space="preserve">Based on (2) and Fig. </w:t>
      </w:r>
      <w:r w:rsidRPr="00710592">
        <w:rPr>
          <w:rFonts w:ascii="Times New Roman CYR" w:hAnsi="Times New Roman CYR" w:cs="Times New Roman CYR"/>
          <w:sz w:val="24"/>
          <w:szCs w:val="24"/>
        </w:rPr>
        <w:t>1</w:t>
      </w:r>
      <w:r w:rsidRPr="00710592">
        <w:rPr>
          <w:rFonts w:ascii="Times New Roman CYR" w:hAnsi="Times New Roman CYR" w:cs="Times New Roman CYR"/>
          <w:sz w:val="24"/>
          <w:szCs w:val="24"/>
          <w:lang w:val="en-US"/>
        </w:rPr>
        <w:t>, the following algorithm adaptive to changes in angular velocity is proposed:</w:t>
      </w:r>
    </w:p>
    <w:p w14:paraId="0FA61910"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If the measured current value of the angular speed is less than the value of the critical speed (</w:t>
      </w:r>
      <m:oMath>
        <m:r>
          <w:rPr>
            <w:rFonts w:ascii="Cambria Math" w:hAnsi="Cambria Math" w:cs="Times New Roman CYR"/>
            <w:sz w:val="24"/>
            <w:szCs w:val="24"/>
            <w:lang w:val="en-US"/>
          </w:rPr>
          <m:t>n</m:t>
        </m:r>
        <m:sSub>
          <m:sSubPr>
            <m:ctrlPr>
              <w:rPr>
                <w:rFonts w:ascii="Cambria Math" w:hAnsi="Cambria Math" w:cs="Times New Roman CYR"/>
                <w:sz w:val="24"/>
                <w:szCs w:val="24"/>
                <w:lang w:val="en-US"/>
              </w:rPr>
            </m:ctrlPr>
          </m:sSubPr>
          <m:e>
            <m:r>
              <m:rPr>
                <m:sty m:val="p"/>
              </m:rPr>
              <w:rPr>
                <w:rFonts w:ascii="Cambria Math" w:hAnsi="Cambria Math" w:cs="Times New Roman CYR"/>
                <w:sz w:val="24"/>
                <w:szCs w:val="24"/>
                <w:lang w:val="en-US"/>
              </w:rPr>
              <m:t>≤</m:t>
            </m:r>
            <m:r>
              <w:rPr>
                <w:rFonts w:ascii="Cambria Math" w:hAnsi="Cambria Math" w:cs="Times New Roman CYR"/>
                <w:sz w:val="24"/>
                <w:szCs w:val="24"/>
                <w:lang w:val="en-US"/>
              </w:rPr>
              <m:t>n</m:t>
            </m:r>
          </m:e>
          <m:sub>
            <m:r>
              <w:rPr>
                <w:rFonts w:ascii="Cambria Math" w:hAnsi="Cambria Math" w:cs="Times New Roman CYR"/>
                <w:sz w:val="24"/>
                <w:szCs w:val="24"/>
                <w:lang w:val="en-US"/>
              </w:rPr>
              <m:t>c</m:t>
            </m:r>
          </m:sub>
        </m:sSub>
      </m:oMath>
      <w:r w:rsidRPr="00710592">
        <w:rPr>
          <w:rFonts w:ascii="Times New Roman CYR" w:hAnsi="Times New Roman CYR" w:cs="Times New Roman CYR"/>
          <w:sz w:val="24"/>
          <w:szCs w:val="24"/>
          <w:lang w:val="en-US"/>
        </w:rPr>
        <w:t>), then two microcontroller timers implement the algorithm of instantaneous values tachometer in "adjacent" intervals.</w:t>
      </w:r>
    </w:p>
    <w:p w14:paraId="721C32C8" w14:textId="77777777" w:rsidR="00D86DA6" w:rsidRPr="00710592" w:rsidRDefault="00D86DA6" w:rsidP="00D86DA6">
      <w:pPr>
        <w:spacing w:line="240" w:lineRule="auto"/>
        <w:ind w:firstLine="567"/>
        <w:jc w:val="both"/>
        <w:rPr>
          <w:rFonts w:ascii="Times New Roman CYR" w:hAnsi="Times New Roman CYR" w:cs="Times New Roman CYR"/>
          <w:sz w:val="24"/>
          <w:szCs w:val="24"/>
        </w:rPr>
      </w:pPr>
      <w:r w:rsidRPr="00710592">
        <w:rPr>
          <w:rFonts w:ascii="Times New Roman CYR" w:hAnsi="Times New Roman CYR" w:cs="Times New Roman CYR"/>
          <w:sz w:val="24"/>
          <w:szCs w:val="24"/>
          <w:lang w:val="en-US"/>
        </w:rPr>
        <w:t xml:space="preserve">Under the condition </w:t>
      </w:r>
      <m:oMath>
        <m:r>
          <w:rPr>
            <w:rFonts w:ascii="Cambria Math" w:hAnsi="Cambria Math" w:cs="Times New Roman CYR"/>
            <w:sz w:val="24"/>
            <w:szCs w:val="24"/>
            <w:lang w:val="en-US"/>
          </w:rPr>
          <m:t>n</m:t>
        </m:r>
        <m:sSub>
          <m:sSubPr>
            <m:ctrlPr>
              <w:rPr>
                <w:rFonts w:ascii="Cambria Math" w:hAnsi="Cambria Math" w:cs="Times New Roman CYR"/>
                <w:sz w:val="24"/>
                <w:szCs w:val="24"/>
                <w:lang w:val="en-US"/>
              </w:rPr>
            </m:ctrlPr>
          </m:sSubPr>
          <m:e>
            <m:r>
              <m:rPr>
                <m:sty m:val="p"/>
              </m:rPr>
              <w:rPr>
                <w:rFonts w:ascii="Cambria Math" w:hAnsi="Cambria Math" w:cs="Times New Roman CYR"/>
                <w:sz w:val="24"/>
                <w:szCs w:val="24"/>
                <w:lang w:val="en-US"/>
              </w:rPr>
              <m:t>&gt;</m:t>
            </m:r>
            <m:r>
              <w:rPr>
                <w:rFonts w:ascii="Cambria Math" w:hAnsi="Cambria Math" w:cs="Times New Roman CYR"/>
                <w:sz w:val="24"/>
                <w:szCs w:val="24"/>
                <w:lang w:val="en-US"/>
              </w:rPr>
              <m:t>n</m:t>
            </m:r>
          </m:e>
          <m:sub>
            <m:r>
              <w:rPr>
                <w:rFonts w:ascii="Cambria Math" w:hAnsi="Cambria Math" w:cs="Times New Roman CYR"/>
                <w:sz w:val="24"/>
                <w:szCs w:val="24"/>
                <w:lang w:val="en-US"/>
              </w:rPr>
              <m:t>c</m:t>
            </m:r>
          </m:sub>
        </m:sSub>
      </m:oMath>
      <w:r w:rsidRPr="00710592">
        <w:rPr>
          <w:rFonts w:ascii="Times New Roman CYR" w:hAnsi="Times New Roman CYR" w:cs="Times New Roman CYR"/>
          <w:sz w:val="24"/>
          <w:szCs w:val="24"/>
          <w:lang w:val="en-US"/>
        </w:rPr>
        <w:t>, the third timer of the microcontroller is programmed to the tachometer algorithm of average values.</w:t>
      </w:r>
    </w:p>
    <w:p w14:paraId="3ED516CC"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 xml:space="preserve">Analysis (7) shows that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f</m:t>
            </m:r>
          </m:e>
          <m:sub>
            <m:r>
              <w:rPr>
                <w:rFonts w:ascii="Cambria Math" w:hAnsi="Cambria Math" w:cs="Times New Roman CYR"/>
                <w:sz w:val="24"/>
                <w:szCs w:val="24"/>
                <w:lang w:val="en-US"/>
              </w:rPr>
              <m:t>0</m:t>
            </m:r>
          </m:sub>
        </m:sSub>
      </m:oMath>
      <w:r w:rsidRPr="00710592">
        <w:rPr>
          <w:rFonts w:ascii="Times New Roman CYR" w:hAnsi="Times New Roman CYR" w:cs="Times New Roman CYR"/>
          <w:sz w:val="24"/>
          <w:szCs w:val="24"/>
          <w:lang w:val="en-US"/>
        </w:rPr>
        <w:t xml:space="preserve"> and </w:t>
      </w:r>
      <w:r w:rsidRPr="00710592">
        <w:rPr>
          <w:rFonts w:ascii="Cambria" w:hAnsi="Cambria" w:cs="Cambria"/>
          <w:i/>
          <w:iCs/>
          <w:sz w:val="24"/>
          <w:szCs w:val="24"/>
          <w:lang w:val="en-US"/>
        </w:rPr>
        <w:t>ƶ</w:t>
      </w:r>
      <w:r w:rsidRPr="00710592">
        <w:rPr>
          <w:rFonts w:ascii="Times New Roman CYR" w:hAnsi="Times New Roman CYR" w:cs="Times New Roman CYR"/>
          <w:sz w:val="24"/>
          <w:szCs w:val="24"/>
          <w:lang w:val="en-US"/>
        </w:rPr>
        <w:t xml:space="preserve"> for a specific schematic implementation are constant values. It is possible to vary only </w:t>
      </w:r>
      <m:oMath>
        <m:sSub>
          <m:sSubPr>
            <m:ctrlPr>
              <w:rPr>
                <w:rFonts w:ascii="Cambria Math" w:hAnsi="Cambria Math" w:cs="Times New Roman CYR"/>
                <w:i/>
                <w:iCs/>
                <w:sz w:val="24"/>
                <w:szCs w:val="24"/>
                <w:lang w:val="en-US"/>
              </w:rPr>
            </m:ctrlPr>
          </m:sSubPr>
          <m:e>
            <m:r>
              <w:rPr>
                <w:rFonts w:ascii="Cambria Math" w:hAnsi="Cambria Math" w:cs="Times New Roman CYR"/>
                <w:sz w:val="24"/>
                <w:szCs w:val="24"/>
                <w:lang w:val="en-US"/>
              </w:rPr>
              <m:t>t</m:t>
            </m:r>
          </m:e>
          <m:sub>
            <m:r>
              <w:rPr>
                <w:rFonts w:ascii="Cambria Math" w:hAnsi="Cambria Math" w:cs="Times New Roman CYR"/>
                <w:sz w:val="24"/>
                <w:szCs w:val="24"/>
                <w:lang w:val="en-US"/>
              </w:rPr>
              <m:t>0</m:t>
            </m:r>
          </m:sub>
        </m:sSub>
        <m:r>
          <w:rPr>
            <w:rFonts w:ascii="Cambria Math" w:hAnsi="Cambria Math" w:cs="Times New Roman CYR"/>
            <w:sz w:val="24"/>
            <w:szCs w:val="24"/>
            <w:lang w:val="en-US"/>
          </w:rPr>
          <m:t>→var</m:t>
        </m:r>
      </m:oMath>
      <w:r w:rsidRPr="00710592">
        <w:rPr>
          <w:rFonts w:ascii="Times New Roman CYR" w:hAnsi="Times New Roman CYR" w:cs="Times New Roman CYR"/>
          <w:sz w:val="24"/>
          <w:szCs w:val="24"/>
          <w:lang w:val="en-US"/>
        </w:rPr>
        <w:t xml:space="preserve">, which allows you to set the required value of the critical speed </w:t>
      </w:r>
      <m:oMath>
        <m:sSub>
          <m:sSubPr>
            <m:ctrlPr>
              <w:rPr>
                <w:rFonts w:ascii="Cambria Math" w:hAnsi="Cambria Math" w:cs="Times New Roman CYR"/>
                <w:sz w:val="24"/>
                <w:szCs w:val="24"/>
                <w:lang w:val="en-US"/>
              </w:rPr>
            </m:ctrlPr>
          </m:sSubPr>
          <m:e>
            <m:r>
              <w:rPr>
                <w:rFonts w:ascii="Cambria Math" w:hAnsi="Cambria Math" w:cs="Times New Roman CYR"/>
                <w:sz w:val="24"/>
                <w:szCs w:val="24"/>
                <w:lang w:val="en-US"/>
              </w:rPr>
              <m:t>n</m:t>
            </m:r>
          </m:e>
          <m:sub>
            <m:r>
              <w:rPr>
                <w:rFonts w:ascii="Cambria Math" w:hAnsi="Cambria Math" w:cs="Times New Roman CYR"/>
                <w:sz w:val="24"/>
                <w:szCs w:val="24"/>
                <w:lang w:val="en-US"/>
              </w:rPr>
              <m:t>c</m:t>
            </m:r>
          </m:sub>
        </m:sSub>
      </m:oMath>
      <w:r w:rsidRPr="00710592">
        <w:rPr>
          <w:rFonts w:ascii="Times New Roman CYR" w:hAnsi="Times New Roman CYR" w:cs="Times New Roman CYR"/>
          <w:sz w:val="24"/>
          <w:szCs w:val="24"/>
          <w:lang w:val="en-US"/>
        </w:rPr>
        <w:t>.</w:t>
      </w:r>
    </w:p>
    <w:p w14:paraId="0FD85891" w14:textId="77777777" w:rsidR="00D86DA6" w:rsidRPr="00710592" w:rsidRDefault="00D86DA6" w:rsidP="00D86DA6">
      <w:pPr>
        <w:keepNext/>
        <w:spacing w:before="120" w:line="240" w:lineRule="auto"/>
        <w:jc w:val="center"/>
        <w:rPr>
          <w:rFonts w:ascii="Times New Roman CYR" w:hAnsi="Times New Roman CYR" w:cs="Times New Roman CYR"/>
          <w:sz w:val="28"/>
          <w:szCs w:val="28"/>
          <w:lang w:val="en-US"/>
        </w:rPr>
      </w:pPr>
      <w:r w:rsidRPr="00710592">
        <w:rPr>
          <w:rFonts w:ascii="Times New Roman CYR" w:hAnsi="Times New Roman CYR" w:cs="Times New Roman CYR"/>
          <w:noProof/>
          <w:lang w:val="en-US"/>
        </w:rPr>
        <w:drawing>
          <wp:inline distT="0" distB="0" distL="0" distR="0" wp14:anchorId="69F5EA5A" wp14:editId="0BC394F0">
            <wp:extent cx="4697193" cy="2893493"/>
            <wp:effectExtent l="0" t="0" r="8255" b="2540"/>
            <wp:docPr id="1361488172" name="Picture 1361488172" descr="A picture containing line, plot,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25111" name="Picture 319925111" descr="A picture containing line, plot, diagram,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6738" cy="2899373"/>
                    </a:xfrm>
                    <a:prstGeom prst="rect">
                      <a:avLst/>
                    </a:prstGeom>
                    <a:noFill/>
                    <a:ln>
                      <a:noFill/>
                    </a:ln>
                  </pic:spPr>
                </pic:pic>
              </a:graphicData>
            </a:graphic>
          </wp:inline>
        </w:drawing>
      </w:r>
    </w:p>
    <w:p w14:paraId="79CA7EF3" w14:textId="77777777" w:rsidR="00D86DA6" w:rsidRPr="00710592" w:rsidRDefault="00D86DA6" w:rsidP="00D86DA6">
      <w:pPr>
        <w:pStyle w:val="a5"/>
        <w:spacing w:before="120" w:after="120" w:line="240" w:lineRule="auto"/>
        <w:jc w:val="center"/>
        <w:rPr>
          <w:rFonts w:ascii="Times New Roman CYR" w:hAnsi="Times New Roman CYR" w:cs="Times New Roman CYR"/>
          <w:b w:val="0"/>
          <w:i/>
          <w:sz w:val="24"/>
          <w:szCs w:val="24"/>
        </w:rPr>
      </w:pPr>
      <w:r w:rsidRPr="00710592">
        <w:rPr>
          <w:rFonts w:ascii="Times New Roman CYR" w:hAnsi="Times New Roman CYR" w:cs="Times New Roman CYR"/>
          <w:b w:val="0"/>
          <w:sz w:val="24"/>
          <w:szCs w:val="24"/>
          <w:lang w:val="en-US"/>
        </w:rPr>
        <w:t xml:space="preserve">Fig. </w:t>
      </w:r>
      <w:r w:rsidRPr="00710592">
        <w:rPr>
          <w:rFonts w:ascii="Times New Roman CYR" w:hAnsi="Times New Roman CYR" w:cs="Times New Roman CYR"/>
          <w:b w:val="0"/>
          <w:sz w:val="24"/>
          <w:szCs w:val="24"/>
        </w:rPr>
        <w:t>2</w:t>
      </w:r>
      <w:r w:rsidRPr="00710592">
        <w:rPr>
          <w:rFonts w:ascii="Times New Roman CYR" w:hAnsi="Times New Roman CYR" w:cs="Times New Roman CYR"/>
          <w:b w:val="0"/>
          <w:sz w:val="24"/>
          <w:szCs w:val="24"/>
          <w:lang w:val="en-US"/>
        </w:rPr>
        <w:t>. Characteristics of the change in the normalized values of quantization errors</w:t>
      </w:r>
    </w:p>
    <w:p w14:paraId="68752D08"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b/>
          <w:bCs/>
          <w:sz w:val="24"/>
          <w:szCs w:val="24"/>
          <w:lang w:val="en-US"/>
        </w:rPr>
        <w:t>Conclusion</w:t>
      </w:r>
      <w:r w:rsidRPr="00710592">
        <w:rPr>
          <w:rFonts w:ascii="Times New Roman CYR" w:hAnsi="Times New Roman CYR" w:cs="Times New Roman CYR"/>
          <w:sz w:val="24"/>
          <w:szCs w:val="24"/>
          <w:lang w:val="en-US"/>
        </w:rPr>
        <w:t xml:space="preserve">. The analysis of the main metrological characteristics of instantaneous and average values digital tachometers made it possible to propose criterion, the hardware and software implementation of which provided the synthesis of an adaptive (for the changes in angular velocity inherent the EM transients) algorithm of quantization error normalization. </w:t>
      </w:r>
    </w:p>
    <w:p w14:paraId="724D7660" w14:textId="77777777" w:rsidR="00D86DA6" w:rsidRPr="00710592" w:rsidRDefault="00D86DA6" w:rsidP="00D86DA6">
      <w:pPr>
        <w:spacing w:line="240" w:lineRule="auto"/>
        <w:ind w:firstLine="567"/>
        <w:jc w:val="both"/>
        <w:rPr>
          <w:rFonts w:ascii="Times New Roman CYR" w:hAnsi="Times New Roman CYR" w:cs="Times New Roman CYR"/>
          <w:sz w:val="24"/>
          <w:szCs w:val="24"/>
        </w:rPr>
      </w:pPr>
      <w:r w:rsidRPr="00710592">
        <w:rPr>
          <w:rFonts w:ascii="Times New Roman CYR" w:hAnsi="Times New Roman CYR" w:cs="Times New Roman CYR"/>
          <w:sz w:val="24"/>
          <w:szCs w:val="24"/>
          <w:lang w:val="en-US"/>
        </w:rPr>
        <w:t>Formulated requirements for hardware and software implementation of a microcontroller tachometer, adaptive to the change in angular velocity during the EM transient, which are shown in its structural diagram</w:t>
      </w:r>
      <w:r w:rsidRPr="00710592">
        <w:rPr>
          <w:rFonts w:ascii="Times New Roman CYR" w:hAnsi="Times New Roman CYR" w:cs="Times New Roman CYR"/>
          <w:sz w:val="24"/>
          <w:szCs w:val="24"/>
        </w:rPr>
        <w:t>.</w:t>
      </w:r>
    </w:p>
    <w:p w14:paraId="20C3455A"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lastRenderedPageBreak/>
        <w:t>The essential differences of the synthesized adaptive algorithm are as follows: the first stage – the measurement of the angular velocity is carried out in real time during the transient EM process; the second stage is the processing of the obtained results after the end of the measurement process (transient process).</w:t>
      </w:r>
    </w:p>
    <w:p w14:paraId="7E484690" w14:textId="77777777" w:rsidR="00D86DA6" w:rsidRPr="00710592" w:rsidRDefault="00D86DA6" w:rsidP="00D86DA6">
      <w:pPr>
        <w:spacing w:line="240" w:lineRule="auto"/>
        <w:ind w:firstLine="567"/>
        <w:jc w:val="both"/>
        <w:rPr>
          <w:rFonts w:ascii="Times New Roman CYR" w:hAnsi="Times New Roman CYR" w:cs="Times New Roman CYR"/>
          <w:sz w:val="24"/>
          <w:szCs w:val="24"/>
          <w:lang w:val="en-US"/>
        </w:rPr>
      </w:pPr>
      <w:r w:rsidRPr="00710592">
        <w:rPr>
          <w:rFonts w:ascii="Times New Roman CYR" w:hAnsi="Times New Roman CYR" w:cs="Times New Roman CYR"/>
          <w:sz w:val="24"/>
          <w:szCs w:val="24"/>
          <w:lang w:val="en-US"/>
        </w:rPr>
        <w:t xml:space="preserve">The usage of the advantages of instantaneous and average values tachometers in one tool ensures the implementation of dynamic measurements with a predetermined normalized value of the quantization error (see Fig. </w:t>
      </w:r>
      <w:r w:rsidRPr="00710592">
        <w:rPr>
          <w:rFonts w:ascii="Times New Roman CYR" w:hAnsi="Times New Roman CYR" w:cs="Times New Roman CYR"/>
          <w:sz w:val="24"/>
          <w:szCs w:val="24"/>
        </w:rPr>
        <w:t>2</w:t>
      </w:r>
      <w:r w:rsidRPr="00710592">
        <w:rPr>
          <w:rFonts w:ascii="Times New Roman CYR" w:hAnsi="Times New Roman CYR" w:cs="Times New Roman CYR"/>
          <w:sz w:val="24"/>
          <w:szCs w:val="24"/>
          <w:lang w:val="en-US"/>
        </w:rPr>
        <w:t xml:space="preserve">). Such adaptive microcontroller tachometers are advisable to use in cases where at the beginning of the transient characteristic of EM, the angular velocity changes significantly over time. </w:t>
      </w:r>
    </w:p>
    <w:p w14:paraId="35C7FD59" w14:textId="77777777" w:rsidR="00D86DA6" w:rsidRPr="00710592" w:rsidRDefault="00D86DA6" w:rsidP="00D86DA6">
      <w:pPr>
        <w:spacing w:line="240" w:lineRule="auto"/>
        <w:jc w:val="both"/>
        <w:rPr>
          <w:rFonts w:ascii="Times New Roman CYR" w:hAnsi="Times New Roman CYR" w:cs="Times New Roman CYR"/>
          <w:sz w:val="24"/>
          <w:szCs w:val="24"/>
          <w:lang w:val="en-US"/>
        </w:rPr>
      </w:pPr>
    </w:p>
    <w:p w14:paraId="544EFCB3" w14:textId="77777777" w:rsidR="00D86DA6" w:rsidRPr="00710592" w:rsidRDefault="00D86DA6" w:rsidP="00D86DA6">
      <w:pPr>
        <w:spacing w:line="240" w:lineRule="auto"/>
        <w:jc w:val="center"/>
        <w:rPr>
          <w:rFonts w:ascii="Times New Roman CYR" w:hAnsi="Times New Roman CYR" w:cs="Times New Roman CYR"/>
          <w:b/>
          <w:sz w:val="24"/>
          <w:szCs w:val="24"/>
          <w:lang w:val="en-US"/>
        </w:rPr>
      </w:pPr>
      <w:r w:rsidRPr="00710592">
        <w:rPr>
          <w:rFonts w:ascii="Times New Roman CYR" w:hAnsi="Times New Roman CYR" w:cs="Times New Roman CYR"/>
          <w:b/>
          <w:sz w:val="24"/>
          <w:szCs w:val="24"/>
          <w:lang w:val="en-US"/>
        </w:rPr>
        <w:t>References</w:t>
      </w:r>
    </w:p>
    <w:p w14:paraId="75412FCC"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bookmarkStart w:id="0" w:name="_Ref316058884"/>
      <w:bookmarkStart w:id="1" w:name="_Ref208892758"/>
      <w:bookmarkStart w:id="2" w:name="_Ref101512811"/>
      <w:r w:rsidRPr="00710592">
        <w:rPr>
          <w:rFonts w:ascii="Times New Roman CYR" w:eastAsia="Times New Roman" w:hAnsi="Times New Roman CYR" w:cs="Times New Roman CYR"/>
          <w:color w:val="000000"/>
          <w:lang w:val="en-US"/>
        </w:rPr>
        <w:t>Li, H., Cheng, G.: A Comparative Study of Speed Estimation Methods for Motor Rotor. In Proceedings of 2021 Chinese Intelligent Systems Conference, Volume I, pp. 864-873. Springer Singapore, (2022).</w:t>
      </w:r>
    </w:p>
    <w:p w14:paraId="60D39DF8"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r w:rsidRPr="00710592">
        <w:rPr>
          <w:rFonts w:ascii="Times New Roman CYR" w:eastAsia="Times New Roman" w:hAnsi="Times New Roman CYR" w:cs="Times New Roman CYR"/>
          <w:color w:val="000000"/>
          <w:lang w:val="en-US"/>
        </w:rPr>
        <w:t>Rub</w:t>
      </w:r>
      <w:r w:rsidRPr="00710592">
        <w:rPr>
          <w:rFonts w:ascii="Cambria" w:eastAsia="Times New Roman" w:hAnsi="Cambria" w:cs="Cambria"/>
          <w:color w:val="000000"/>
          <w:lang w:val="en-US"/>
        </w:rPr>
        <w:t>é</w:t>
      </w:r>
      <w:r w:rsidRPr="00710592">
        <w:rPr>
          <w:rFonts w:ascii="Times New Roman CYR" w:eastAsia="Times New Roman" w:hAnsi="Times New Roman CYR" w:cs="Times New Roman CYR"/>
          <w:color w:val="000000"/>
          <w:lang w:val="en-US"/>
        </w:rPr>
        <w:t xml:space="preserve">n Molina </w:t>
      </w:r>
      <w:proofErr w:type="spellStart"/>
      <w:r w:rsidRPr="00710592">
        <w:rPr>
          <w:rFonts w:ascii="Times New Roman CYR" w:eastAsia="Times New Roman" w:hAnsi="Times New Roman CYR" w:cs="Times New Roman CYR"/>
          <w:color w:val="000000"/>
          <w:lang w:val="en-US"/>
        </w:rPr>
        <w:t>Llorente</w:t>
      </w:r>
      <w:proofErr w:type="spellEnd"/>
      <w:r w:rsidRPr="00710592">
        <w:rPr>
          <w:rFonts w:ascii="Times New Roman CYR" w:eastAsia="Times New Roman" w:hAnsi="Times New Roman CYR" w:cs="Times New Roman CYR"/>
          <w:color w:val="000000"/>
          <w:lang w:val="en-US"/>
        </w:rPr>
        <w:t>.: Practical Control of Electric Machines, Springer Nature Switzerland AG, Springer Cham, 622 p., (2020).</w:t>
      </w:r>
    </w:p>
    <w:p w14:paraId="31600C7C"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r w:rsidRPr="00710592">
        <w:rPr>
          <w:rFonts w:ascii="Times New Roman CYR" w:eastAsia="Times New Roman" w:hAnsi="Times New Roman CYR" w:cs="Times New Roman CYR"/>
          <w:color w:val="000000"/>
          <w:lang w:val="en-US"/>
        </w:rPr>
        <w:t>V</w:t>
      </w:r>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zquez-Guti</w:t>
      </w:r>
      <w:r w:rsidRPr="00710592">
        <w:rPr>
          <w:rFonts w:ascii="Cambria" w:eastAsia="Times New Roman" w:hAnsi="Cambria" w:cs="Cambria"/>
          <w:color w:val="000000"/>
          <w:lang w:val="en-US"/>
        </w:rPr>
        <w:t>é</w:t>
      </w:r>
      <w:r w:rsidRPr="00710592">
        <w:rPr>
          <w:rFonts w:ascii="Times New Roman CYR" w:eastAsia="Times New Roman" w:hAnsi="Times New Roman CYR" w:cs="Times New Roman CYR"/>
          <w:color w:val="000000"/>
          <w:lang w:val="en-US"/>
        </w:rPr>
        <w:t>rrez, Y., O'Sullivan, D. L., Kavanagh, R. C.: Small-signal modeling of the incremental optical encoder for motor control. IEEE Transactions on Industrial Electronics, 67(5), pp. 3452-3461, (2019).</w:t>
      </w:r>
    </w:p>
    <w:p w14:paraId="4CCBBF46"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Sziki</w:t>
      </w:r>
      <w:proofErr w:type="spellEnd"/>
      <w:r w:rsidRPr="00710592">
        <w:rPr>
          <w:rFonts w:ascii="Times New Roman CYR" w:eastAsia="Times New Roman" w:hAnsi="Times New Roman CYR" w:cs="Times New Roman CYR"/>
          <w:color w:val="000000"/>
          <w:lang w:val="en-US"/>
        </w:rPr>
        <w:t>, G.</w:t>
      </w:r>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 xml:space="preserve">.; </w:t>
      </w:r>
      <w:proofErr w:type="spellStart"/>
      <w:r w:rsidRPr="00710592">
        <w:rPr>
          <w:rFonts w:ascii="Times New Roman CYR" w:eastAsia="Times New Roman" w:hAnsi="Times New Roman CYR" w:cs="Times New Roman CYR"/>
          <w:color w:val="000000"/>
          <w:lang w:val="en-US"/>
        </w:rPr>
        <w:t>Sz</w:t>
      </w:r>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nt</w:t>
      </w:r>
      <w:r w:rsidRPr="00710592">
        <w:rPr>
          <w:rFonts w:ascii="Cambria" w:eastAsia="Times New Roman" w:hAnsi="Cambria" w:cs="Cambria"/>
          <w:color w:val="000000"/>
          <w:lang w:val="en-US"/>
        </w:rPr>
        <w:t>ó</w:t>
      </w:r>
      <w:proofErr w:type="spellEnd"/>
      <w:r w:rsidRPr="00710592">
        <w:rPr>
          <w:rFonts w:ascii="Times New Roman CYR" w:eastAsia="Times New Roman" w:hAnsi="Times New Roman CYR" w:cs="Times New Roman CYR"/>
          <w:color w:val="000000"/>
          <w:lang w:val="en-US"/>
        </w:rPr>
        <w:t xml:space="preserve">, A.; Kiss, J.; </w:t>
      </w:r>
      <w:proofErr w:type="spellStart"/>
      <w:r w:rsidRPr="00710592">
        <w:rPr>
          <w:rFonts w:ascii="Times New Roman CYR" w:eastAsia="Times New Roman" w:hAnsi="Times New Roman CYR" w:cs="Times New Roman CYR"/>
          <w:color w:val="000000"/>
          <w:lang w:val="en-US"/>
        </w:rPr>
        <w:t>Juh</w:t>
      </w:r>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sz</w:t>
      </w:r>
      <w:proofErr w:type="spellEnd"/>
      <w:r w:rsidRPr="00710592">
        <w:rPr>
          <w:rFonts w:ascii="Times New Roman CYR" w:eastAsia="Times New Roman" w:hAnsi="Times New Roman CYR" w:cs="Times New Roman CYR"/>
          <w:color w:val="000000"/>
          <w:lang w:val="en-US"/>
        </w:rPr>
        <w:t xml:space="preserve">, G.; </w:t>
      </w:r>
      <w:proofErr w:type="spellStart"/>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d</w:t>
      </w:r>
      <w:r w:rsidRPr="00710592">
        <w:rPr>
          <w:rFonts w:ascii="Cambria" w:eastAsia="Times New Roman" w:hAnsi="Cambria" w:cs="Cambria"/>
          <w:color w:val="000000"/>
          <w:lang w:val="en-US"/>
        </w:rPr>
        <w:t>á</w:t>
      </w:r>
      <w:r w:rsidRPr="00710592">
        <w:rPr>
          <w:rFonts w:ascii="Times New Roman CYR" w:eastAsia="Times New Roman" w:hAnsi="Times New Roman CYR" w:cs="Times New Roman CYR"/>
          <w:color w:val="000000"/>
          <w:lang w:val="en-US"/>
        </w:rPr>
        <w:t>mk</w:t>
      </w:r>
      <w:r w:rsidRPr="00710592">
        <w:rPr>
          <w:rFonts w:ascii="Cambria" w:eastAsia="Times New Roman" w:hAnsi="Cambria" w:cs="Cambria"/>
          <w:color w:val="000000"/>
          <w:lang w:val="en-US"/>
        </w:rPr>
        <w:t>ó</w:t>
      </w:r>
      <w:proofErr w:type="spellEnd"/>
      <w:r w:rsidRPr="00710592">
        <w:rPr>
          <w:rFonts w:ascii="Times New Roman CYR" w:eastAsia="Times New Roman" w:hAnsi="Times New Roman CYR" w:cs="Times New Roman CYR"/>
          <w:color w:val="000000"/>
          <w:lang w:val="en-US"/>
        </w:rPr>
        <w:t xml:space="preserve">, </w:t>
      </w:r>
      <w:r w:rsidRPr="00710592">
        <w:rPr>
          <w:rFonts w:ascii="Cambria" w:eastAsia="Times New Roman" w:hAnsi="Cambria" w:cs="Cambria"/>
          <w:color w:val="000000"/>
          <w:lang w:val="en-US"/>
        </w:rPr>
        <w:t>É</w:t>
      </w:r>
      <w:r w:rsidRPr="00710592">
        <w:rPr>
          <w:rFonts w:ascii="Times New Roman CYR" w:eastAsia="Times New Roman" w:hAnsi="Times New Roman CYR" w:cs="Times New Roman CYR"/>
          <w:color w:val="000000"/>
          <w:lang w:val="en-US"/>
        </w:rPr>
        <w:t>. Measurement System for the Experimental Study and Testing of Electric Motors at the Faculty of Engineering, University of Debrecen. Appl. Sci. 2022, 12, 10095. https://doi.org/10.3390/app12191009.</w:t>
      </w:r>
    </w:p>
    <w:p w14:paraId="3F75AC2F"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Boggarpu</w:t>
      </w:r>
      <w:proofErr w:type="spellEnd"/>
      <w:r w:rsidRPr="00710592">
        <w:rPr>
          <w:rFonts w:ascii="Times New Roman CYR" w:eastAsia="Times New Roman" w:hAnsi="Times New Roman CYR" w:cs="Times New Roman CYR"/>
          <w:color w:val="000000"/>
          <w:lang w:val="en-US"/>
        </w:rPr>
        <w:t>, N. K., Kavanagh, R. C.: New learning algorithm for high-quality velocity measurement and control when using low-cost optical encoders. IEEE Transactions on instrumentation and measurement, 59(3), pp. 565-574, (2009).</w:t>
      </w:r>
    </w:p>
    <w:p w14:paraId="205B530E"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Kukharchuk</w:t>
      </w:r>
      <w:proofErr w:type="spellEnd"/>
      <w:r w:rsidRPr="00710592">
        <w:rPr>
          <w:rFonts w:ascii="Times New Roman CYR" w:eastAsia="Times New Roman" w:hAnsi="Times New Roman CYR" w:cs="Times New Roman CYR"/>
          <w:color w:val="000000"/>
          <w:lang w:val="en-US"/>
        </w:rPr>
        <w:t xml:space="preserve">, V., </w:t>
      </w:r>
      <w:proofErr w:type="spellStart"/>
      <w:r w:rsidRPr="00710592">
        <w:rPr>
          <w:rFonts w:ascii="Times New Roman CYR" w:eastAsia="Times New Roman" w:hAnsi="Times New Roman CYR" w:cs="Times New Roman CYR"/>
          <w:color w:val="000000"/>
          <w:lang w:val="en-US"/>
        </w:rPr>
        <w:t>Vasilevskyi</w:t>
      </w:r>
      <w:proofErr w:type="spellEnd"/>
      <w:r w:rsidRPr="00710592">
        <w:rPr>
          <w:rFonts w:ascii="Times New Roman CYR" w:eastAsia="Times New Roman" w:hAnsi="Times New Roman CYR" w:cs="Times New Roman CYR"/>
          <w:color w:val="000000"/>
          <w:lang w:val="en-US"/>
        </w:rPr>
        <w:t xml:space="preserve">, O., </w:t>
      </w:r>
      <w:proofErr w:type="spellStart"/>
      <w:r w:rsidRPr="00710592">
        <w:rPr>
          <w:rFonts w:ascii="Times New Roman CYR" w:eastAsia="Times New Roman" w:hAnsi="Times New Roman CYR" w:cs="Times New Roman CYR"/>
          <w:color w:val="000000"/>
          <w:lang w:val="en-US"/>
        </w:rPr>
        <w:t>Holodiuk</w:t>
      </w:r>
      <w:proofErr w:type="spellEnd"/>
      <w:r w:rsidRPr="00710592">
        <w:rPr>
          <w:rFonts w:ascii="Times New Roman CYR" w:eastAsia="Times New Roman" w:hAnsi="Times New Roman CYR" w:cs="Times New Roman CYR"/>
          <w:color w:val="000000"/>
          <w:lang w:val="en-US"/>
        </w:rPr>
        <w:t>, V.: Results of study of quantization and discretization error of digital tachometers with encoder. Acta IMEKO, 12(2), pp. 1-6, (2023).</w:t>
      </w:r>
    </w:p>
    <w:p w14:paraId="6A8DFA9A"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Kukharchuk</w:t>
      </w:r>
      <w:proofErr w:type="spellEnd"/>
      <w:r w:rsidRPr="00710592">
        <w:rPr>
          <w:rFonts w:ascii="Times New Roman CYR" w:eastAsia="Times New Roman" w:hAnsi="Times New Roman CYR" w:cs="Times New Roman CYR"/>
          <w:color w:val="000000"/>
          <w:lang w:val="en-US"/>
        </w:rPr>
        <w:t xml:space="preserve">, V.V., Pavlov, S.V., </w:t>
      </w:r>
      <w:proofErr w:type="spellStart"/>
      <w:r w:rsidRPr="00710592">
        <w:rPr>
          <w:rFonts w:ascii="Times New Roman CYR" w:eastAsia="Times New Roman" w:hAnsi="Times New Roman CYR" w:cs="Times New Roman CYR"/>
          <w:color w:val="000000"/>
          <w:lang w:val="en-US"/>
        </w:rPr>
        <w:t>Holodiuk</w:t>
      </w:r>
      <w:proofErr w:type="spellEnd"/>
      <w:r w:rsidRPr="00710592">
        <w:rPr>
          <w:rFonts w:ascii="Times New Roman CYR" w:eastAsia="Times New Roman" w:hAnsi="Times New Roman CYR" w:cs="Times New Roman CYR"/>
          <w:color w:val="000000"/>
          <w:lang w:val="en-US"/>
        </w:rPr>
        <w:t>, V.S.: Information Conversion in Measuring Channels with Optoelectronic Sensors. Sensors 22, 271, (2022). https://doi.org/ 10.3390/s22010271</w:t>
      </w:r>
    </w:p>
    <w:p w14:paraId="63D3E0D3"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r w:rsidRPr="00710592">
        <w:rPr>
          <w:rFonts w:ascii="Times New Roman CYR" w:eastAsia="Times New Roman" w:hAnsi="Times New Roman CYR" w:cs="Times New Roman CYR"/>
          <w:color w:val="000000"/>
          <w:lang w:val="en-US"/>
        </w:rPr>
        <w:t xml:space="preserve">A. </w:t>
      </w:r>
      <w:proofErr w:type="spellStart"/>
      <w:r w:rsidRPr="00710592">
        <w:rPr>
          <w:rFonts w:ascii="Times New Roman CYR" w:eastAsia="Times New Roman" w:hAnsi="Times New Roman CYR" w:cs="Times New Roman CYR"/>
          <w:color w:val="000000"/>
          <w:lang w:val="en-US"/>
        </w:rPr>
        <w:t>Veyrat</w:t>
      </w:r>
      <w:proofErr w:type="spellEnd"/>
      <w:r w:rsidRPr="00710592">
        <w:rPr>
          <w:rFonts w:ascii="Times New Roman CYR" w:eastAsia="Times New Roman" w:hAnsi="Times New Roman CYR" w:cs="Times New Roman CYR"/>
          <w:color w:val="000000"/>
          <w:lang w:val="en-US"/>
        </w:rPr>
        <w:t xml:space="preserve"> </w:t>
      </w:r>
      <w:proofErr w:type="spellStart"/>
      <w:r w:rsidRPr="00710592">
        <w:rPr>
          <w:rFonts w:ascii="Times New Roman CYR" w:eastAsia="Times New Roman" w:hAnsi="Times New Roman CYR" w:cs="Times New Roman CYR"/>
          <w:color w:val="000000"/>
          <w:lang w:val="en-US"/>
        </w:rPr>
        <w:t>Durbex</w:t>
      </w:r>
      <w:proofErr w:type="spellEnd"/>
      <w:r w:rsidRPr="00710592">
        <w:rPr>
          <w:rFonts w:ascii="Times New Roman CYR" w:eastAsia="Times New Roman" w:hAnsi="Times New Roman CYR" w:cs="Times New Roman CYR"/>
          <w:color w:val="000000"/>
          <w:lang w:val="en-US"/>
        </w:rPr>
        <w:t xml:space="preserve">, Y. </w:t>
      </w:r>
      <w:proofErr w:type="spellStart"/>
      <w:r w:rsidRPr="00710592">
        <w:rPr>
          <w:rFonts w:ascii="Times New Roman CYR" w:eastAsia="Times New Roman" w:hAnsi="Times New Roman CYR" w:cs="Times New Roman CYR"/>
          <w:color w:val="000000"/>
          <w:lang w:val="en-US"/>
        </w:rPr>
        <w:t>Nachajon</w:t>
      </w:r>
      <w:proofErr w:type="spellEnd"/>
      <w:r w:rsidRPr="00710592">
        <w:rPr>
          <w:rFonts w:ascii="Times New Roman CYR" w:eastAsia="Times New Roman" w:hAnsi="Times New Roman CYR" w:cs="Times New Roman CYR"/>
          <w:color w:val="000000"/>
          <w:lang w:val="en-US"/>
        </w:rPr>
        <w:t xml:space="preserve"> Schwartz, H. Tacca: Solutions for Torque and Speed Measurement on Electric Machine Controllers Test Benches, </w:t>
      </w:r>
      <w:proofErr w:type="spellStart"/>
      <w:r w:rsidRPr="00710592">
        <w:rPr>
          <w:rFonts w:ascii="Times New Roman CYR" w:eastAsia="Times New Roman" w:hAnsi="Times New Roman CYR" w:cs="Times New Roman CYR"/>
          <w:color w:val="000000"/>
          <w:lang w:val="en-US"/>
        </w:rPr>
        <w:t>Revista</w:t>
      </w:r>
      <w:proofErr w:type="spellEnd"/>
      <w:r w:rsidRPr="00710592">
        <w:rPr>
          <w:rFonts w:ascii="Times New Roman CYR" w:eastAsia="Times New Roman" w:hAnsi="Times New Roman CYR" w:cs="Times New Roman CYR"/>
          <w:color w:val="000000"/>
          <w:lang w:val="en-US"/>
        </w:rPr>
        <w:t xml:space="preserve"> </w:t>
      </w:r>
      <w:proofErr w:type="spellStart"/>
      <w:r w:rsidRPr="00710592">
        <w:rPr>
          <w:rFonts w:ascii="Times New Roman CYR" w:eastAsia="Times New Roman" w:hAnsi="Times New Roman CYR" w:cs="Times New Roman CYR"/>
          <w:color w:val="000000"/>
          <w:lang w:val="en-US"/>
        </w:rPr>
        <w:t>elektron</w:t>
      </w:r>
      <w:proofErr w:type="spellEnd"/>
      <w:r w:rsidRPr="00710592">
        <w:rPr>
          <w:rFonts w:ascii="Times New Roman CYR" w:eastAsia="Times New Roman" w:hAnsi="Times New Roman CYR" w:cs="Times New Roman CYR"/>
          <w:color w:val="000000"/>
          <w:lang w:val="en-US"/>
        </w:rPr>
        <w:t>, Vol. 5, No. 1, pp. 20-31 (2021).</w:t>
      </w:r>
    </w:p>
    <w:p w14:paraId="5264FAA8"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r w:rsidRPr="00710592">
        <w:rPr>
          <w:rFonts w:ascii="Times New Roman CYR" w:eastAsia="Times New Roman" w:hAnsi="Times New Roman CYR" w:cs="Times New Roman CYR"/>
          <w:color w:val="000000"/>
          <w:lang w:val="en-US"/>
        </w:rPr>
        <w:t xml:space="preserve">S. Y. </w:t>
      </w:r>
      <w:proofErr w:type="spellStart"/>
      <w:r w:rsidRPr="00710592">
        <w:rPr>
          <w:rFonts w:ascii="Times New Roman CYR" w:eastAsia="Times New Roman" w:hAnsi="Times New Roman CYR" w:cs="Times New Roman CYR"/>
          <w:color w:val="000000"/>
          <w:lang w:val="en-US"/>
        </w:rPr>
        <w:t>Yurish</w:t>
      </w:r>
      <w:proofErr w:type="spellEnd"/>
      <w:r w:rsidRPr="00710592">
        <w:rPr>
          <w:rFonts w:ascii="Times New Roman CYR" w:eastAsia="Times New Roman" w:hAnsi="Times New Roman CYR" w:cs="Times New Roman CYR"/>
          <w:color w:val="000000"/>
          <w:lang w:val="en-US"/>
        </w:rPr>
        <w:t xml:space="preserve"> and N. V. </w:t>
      </w:r>
      <w:proofErr w:type="spellStart"/>
      <w:r w:rsidRPr="00710592">
        <w:rPr>
          <w:rFonts w:ascii="Times New Roman CYR" w:eastAsia="Times New Roman" w:hAnsi="Times New Roman CYR" w:cs="Times New Roman CYR"/>
          <w:color w:val="000000"/>
          <w:lang w:val="en-US"/>
        </w:rPr>
        <w:t>Kirianaki</w:t>
      </w:r>
      <w:proofErr w:type="spellEnd"/>
      <w:r w:rsidRPr="00710592">
        <w:rPr>
          <w:rFonts w:ascii="Times New Roman CYR" w:eastAsia="Times New Roman" w:hAnsi="Times New Roman CYR" w:cs="Times New Roman CYR"/>
          <w:color w:val="000000"/>
          <w:lang w:val="en-US"/>
        </w:rPr>
        <w:t>, "Design of high</w:t>
      </w:r>
      <w:r w:rsidRPr="00710592">
        <w:rPr>
          <w:rFonts w:ascii="Times New Roman CYR" w:eastAsia="Times New Roman" w:hAnsi="Times New Roman CYR" w:cs="Times New Roman CYR"/>
          <w:color w:val="000000"/>
        </w:rPr>
        <w:t>-</w:t>
      </w:r>
      <w:proofErr w:type="spellStart"/>
      <w:r w:rsidRPr="00710592">
        <w:rPr>
          <w:rFonts w:ascii="Times New Roman CYR" w:eastAsia="Times New Roman" w:hAnsi="Times New Roman CYR" w:cs="Times New Roman CYR"/>
          <w:color w:val="000000"/>
        </w:rPr>
        <w:t>performance</w:t>
      </w:r>
      <w:proofErr w:type="spellEnd"/>
      <w:r w:rsidRPr="00710592">
        <w:rPr>
          <w:rFonts w:ascii="Times New Roman CYR" w:eastAsia="Times New Roman" w:hAnsi="Times New Roman CYR" w:cs="Times New Roman CYR"/>
          <w:color w:val="000000"/>
          <w:lang w:val="en-US"/>
        </w:rPr>
        <w:t xml:space="preserve"> digital tachometers and tachometric systems based on the method of the depended count," The Experience of Designing and Application of CAD Systems in Microelectronics, 2003. CADSM 2003. Proceedings of the 7th International Conference., </w:t>
      </w:r>
      <w:proofErr w:type="spellStart"/>
      <w:r w:rsidRPr="00710592">
        <w:rPr>
          <w:rFonts w:ascii="Times New Roman CYR" w:eastAsia="Times New Roman" w:hAnsi="Times New Roman CYR" w:cs="Times New Roman CYR"/>
          <w:color w:val="000000"/>
          <w:lang w:val="en-US"/>
        </w:rPr>
        <w:t>Slavske</w:t>
      </w:r>
      <w:proofErr w:type="spellEnd"/>
      <w:r w:rsidRPr="00710592">
        <w:rPr>
          <w:rFonts w:ascii="Times New Roman CYR" w:eastAsia="Times New Roman" w:hAnsi="Times New Roman CYR" w:cs="Times New Roman CYR"/>
          <w:color w:val="000000"/>
          <w:lang w:val="en-US"/>
        </w:rPr>
        <w:t xml:space="preserve">, Ukraine, 2003, pp. 378-381, </w:t>
      </w:r>
      <w:proofErr w:type="spellStart"/>
      <w:r w:rsidRPr="00710592">
        <w:rPr>
          <w:rFonts w:ascii="Times New Roman CYR" w:eastAsia="Times New Roman" w:hAnsi="Times New Roman CYR" w:cs="Times New Roman CYR"/>
          <w:color w:val="000000"/>
          <w:lang w:val="en-US"/>
        </w:rPr>
        <w:t>doi</w:t>
      </w:r>
      <w:proofErr w:type="spellEnd"/>
      <w:r w:rsidRPr="00710592">
        <w:rPr>
          <w:rFonts w:ascii="Times New Roman CYR" w:eastAsia="Times New Roman" w:hAnsi="Times New Roman CYR" w:cs="Times New Roman CYR"/>
          <w:color w:val="000000"/>
          <w:lang w:val="en-US"/>
        </w:rPr>
        <w:t>: 10.1109/CADSM.2003.1255096.</w:t>
      </w:r>
    </w:p>
    <w:p w14:paraId="06F0F07A"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Vasilevskyi</w:t>
      </w:r>
      <w:proofErr w:type="spellEnd"/>
      <w:r w:rsidRPr="00710592">
        <w:rPr>
          <w:rFonts w:ascii="Times New Roman CYR" w:eastAsia="Times New Roman" w:hAnsi="Times New Roman CYR" w:cs="Times New Roman CYR"/>
          <w:color w:val="000000"/>
          <w:lang w:val="en-US"/>
        </w:rPr>
        <w:t xml:space="preserve">, O., </w:t>
      </w:r>
      <w:proofErr w:type="spellStart"/>
      <w:r w:rsidRPr="00710592">
        <w:rPr>
          <w:rFonts w:ascii="Times New Roman CYR" w:eastAsia="Times New Roman" w:hAnsi="Times New Roman CYR" w:cs="Times New Roman CYR"/>
          <w:color w:val="000000"/>
          <w:lang w:val="en-US"/>
        </w:rPr>
        <w:t>Koval</w:t>
      </w:r>
      <w:proofErr w:type="spellEnd"/>
      <w:r w:rsidRPr="00710592">
        <w:rPr>
          <w:rFonts w:ascii="Times New Roman CYR" w:eastAsia="Times New Roman" w:hAnsi="Times New Roman CYR" w:cs="Times New Roman CYR"/>
          <w:color w:val="000000"/>
          <w:lang w:val="en-US"/>
        </w:rPr>
        <w:t xml:space="preserve">, M., </w:t>
      </w:r>
      <w:proofErr w:type="spellStart"/>
      <w:r w:rsidRPr="00710592">
        <w:rPr>
          <w:rFonts w:ascii="Times New Roman CYR" w:eastAsia="Times New Roman" w:hAnsi="Times New Roman CYR" w:cs="Times New Roman CYR"/>
          <w:color w:val="000000"/>
          <w:lang w:val="en-US"/>
        </w:rPr>
        <w:t>Kravets</w:t>
      </w:r>
      <w:proofErr w:type="spellEnd"/>
      <w:r w:rsidRPr="00710592">
        <w:rPr>
          <w:rFonts w:ascii="Times New Roman CYR" w:eastAsia="Times New Roman" w:hAnsi="Times New Roman CYR" w:cs="Times New Roman CYR"/>
          <w:color w:val="000000"/>
          <w:lang w:val="en-US"/>
        </w:rPr>
        <w:t>, S.: Indicators of reproducibility and suitability for assessing the quality of production services. Acta IMEKO. Vol. 10, № 4, pp. 54-61, (2021).</w:t>
      </w:r>
    </w:p>
    <w:p w14:paraId="64462BF2"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Trishch</w:t>
      </w:r>
      <w:proofErr w:type="spellEnd"/>
      <w:r w:rsidRPr="00710592">
        <w:rPr>
          <w:rFonts w:ascii="Times New Roman CYR" w:eastAsia="Times New Roman" w:hAnsi="Times New Roman CYR" w:cs="Times New Roman CYR"/>
          <w:color w:val="000000"/>
          <w:lang w:val="en-US"/>
        </w:rPr>
        <w:t>, R.,</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Cherniak</w:t>
      </w:r>
      <w:proofErr w:type="spellEnd"/>
      <w:r w:rsidRPr="00710592">
        <w:rPr>
          <w:rFonts w:ascii="Times New Roman CYR" w:eastAsia="Times New Roman" w:hAnsi="Times New Roman CYR" w:cs="Times New Roman CYR"/>
          <w:color w:val="000000"/>
          <w:lang w:val="en-US"/>
        </w:rPr>
        <w:t>, O.,</w:t>
      </w:r>
      <w:r w:rsidRPr="00710592">
        <w:rPr>
          <w:rFonts w:ascii="Times New Roman CYR" w:eastAsia="Times New Roman" w:hAnsi="Times New Roman CYR" w:cs="Times New Roman CYR"/>
          <w:color w:val="000000"/>
        </w:rPr>
        <w:t xml:space="preserve"> </w:t>
      </w:r>
      <w:r w:rsidRPr="00710592">
        <w:rPr>
          <w:rFonts w:ascii="Times New Roman CYR" w:eastAsia="Times New Roman" w:hAnsi="Times New Roman CYR" w:cs="Times New Roman CYR"/>
          <w:color w:val="000000"/>
          <w:lang w:val="en-US"/>
        </w:rPr>
        <w:t>Kupriyanov, O.,</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Luniachek</w:t>
      </w:r>
      <w:proofErr w:type="spellEnd"/>
      <w:r w:rsidRPr="00710592">
        <w:rPr>
          <w:rFonts w:ascii="Times New Roman CYR" w:eastAsia="Times New Roman" w:hAnsi="Times New Roman CYR" w:cs="Times New Roman CYR"/>
          <w:color w:val="000000"/>
          <w:lang w:val="en-US"/>
        </w:rPr>
        <w:t>, V.,</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Tsykhanovska</w:t>
      </w:r>
      <w:proofErr w:type="spellEnd"/>
      <w:r w:rsidRPr="00710592">
        <w:rPr>
          <w:rFonts w:ascii="Times New Roman CYR" w:eastAsia="Times New Roman" w:hAnsi="Times New Roman CYR" w:cs="Times New Roman CYR"/>
          <w:color w:val="000000"/>
          <w:lang w:val="en-US"/>
        </w:rPr>
        <w:t>, I.</w:t>
      </w:r>
      <w:r w:rsidRPr="00710592">
        <w:rPr>
          <w:rFonts w:ascii="Times New Roman CYR" w:eastAsia="Times New Roman" w:hAnsi="Times New Roman CYR" w:cs="Times New Roman CYR"/>
          <w:color w:val="000000"/>
        </w:rPr>
        <w:t xml:space="preserve">, </w:t>
      </w:r>
      <w:r w:rsidRPr="00710592">
        <w:rPr>
          <w:rFonts w:ascii="Times New Roman CYR" w:eastAsia="Times New Roman" w:hAnsi="Times New Roman CYR" w:cs="Times New Roman CYR"/>
          <w:color w:val="000000"/>
          <w:lang w:val="en-US"/>
        </w:rPr>
        <w:t xml:space="preserve">M.: </w:t>
      </w:r>
      <w:proofErr w:type="spellStart"/>
      <w:r w:rsidRPr="00710592">
        <w:rPr>
          <w:rFonts w:ascii="Times New Roman CYR" w:eastAsia="Times New Roman" w:hAnsi="Times New Roman CYR" w:cs="Times New Roman CYR"/>
          <w:color w:val="000000"/>
          <w:lang w:val="en-US"/>
        </w:rPr>
        <w:t>Methoology</w:t>
      </w:r>
      <w:proofErr w:type="spellEnd"/>
      <w:r w:rsidRPr="00710592">
        <w:rPr>
          <w:rFonts w:ascii="Times New Roman CYR" w:eastAsia="Times New Roman" w:hAnsi="Times New Roman CYR" w:cs="Times New Roman CYR"/>
          <w:color w:val="000000"/>
          <w:lang w:val="en-US"/>
        </w:rPr>
        <w:t xml:space="preserve"> for multi-criteria assessment of working conditions as an object of </w:t>
      </w:r>
      <w:proofErr w:type="spellStart"/>
      <w:r w:rsidRPr="00710592">
        <w:rPr>
          <w:rFonts w:ascii="Times New Roman CYR" w:eastAsia="Times New Roman" w:hAnsi="Times New Roman CYR" w:cs="Times New Roman CYR"/>
          <w:color w:val="000000"/>
          <w:lang w:val="en-US"/>
        </w:rPr>
        <w:t>qualimetry</w:t>
      </w:r>
      <w:proofErr w:type="spellEnd"/>
      <w:r w:rsidRPr="00710592">
        <w:rPr>
          <w:rFonts w:ascii="Times New Roman CYR" w:eastAsia="Times New Roman" w:hAnsi="Times New Roman CYR" w:cs="Times New Roman CYR"/>
          <w:color w:val="000000"/>
          <w:lang w:val="en-US"/>
        </w:rPr>
        <w:t xml:space="preserve">. </w:t>
      </w:r>
      <w:r w:rsidRPr="00710592">
        <w:rPr>
          <w:rFonts w:ascii="Times New Roman CYR" w:eastAsia="Times New Roman" w:hAnsi="Times New Roman CYR" w:cs="Times New Roman CYR"/>
          <w:bCs/>
          <w:i/>
          <w:iCs/>
          <w:color w:val="000000"/>
          <w:lang w:val="en-US"/>
        </w:rPr>
        <w:t>Engineering Management in Production and Services</w:t>
      </w:r>
      <w:r w:rsidRPr="00710592">
        <w:rPr>
          <w:rFonts w:ascii="Times New Roman CYR" w:eastAsia="Times New Roman" w:hAnsi="Times New Roman CYR" w:cs="Times New Roman CYR"/>
          <w:color w:val="000000"/>
          <w:lang w:val="en-US"/>
        </w:rPr>
        <w:t xml:space="preserve">, 2021, 13(2), </w:t>
      </w:r>
      <w:r w:rsidRPr="00710592">
        <w:rPr>
          <w:rFonts w:ascii="Times New Roman CYR" w:eastAsia="Times New Roman" w:hAnsi="Times New Roman CYR" w:cs="Times New Roman CYR"/>
          <w:color w:val="000000"/>
        </w:rPr>
        <w:t>Р</w:t>
      </w:r>
      <w:r w:rsidRPr="00710592">
        <w:rPr>
          <w:rFonts w:ascii="Times New Roman CYR" w:eastAsia="Times New Roman" w:hAnsi="Times New Roman CYR" w:cs="Times New Roman CYR"/>
          <w:color w:val="000000"/>
          <w:lang w:val="en-US"/>
        </w:rPr>
        <w:t xml:space="preserve">. </w:t>
      </w:r>
      <w:r w:rsidRPr="00710592">
        <w:rPr>
          <w:rFonts w:ascii="Times New Roman CYR" w:eastAsia="Times New Roman" w:hAnsi="Times New Roman CYR" w:cs="Times New Roman CYR"/>
          <w:color w:val="000000"/>
        </w:rPr>
        <w:t>107</w:t>
      </w:r>
      <w:r w:rsidRPr="00710592">
        <w:rPr>
          <w:rFonts w:ascii="Times New Roman CYR" w:eastAsia="Times New Roman" w:hAnsi="Times New Roman CYR" w:cs="Times New Roman CYR"/>
          <w:color w:val="000000"/>
          <w:lang w:val="en-US"/>
        </w:rPr>
        <w:t>–</w:t>
      </w:r>
      <w:r w:rsidRPr="00710592">
        <w:rPr>
          <w:rFonts w:ascii="Times New Roman CYR" w:eastAsia="Times New Roman" w:hAnsi="Times New Roman CYR" w:cs="Times New Roman CYR"/>
          <w:color w:val="000000"/>
        </w:rPr>
        <w:t>11</w:t>
      </w:r>
      <w:r w:rsidRPr="00710592">
        <w:rPr>
          <w:rFonts w:ascii="Times New Roman CYR" w:eastAsia="Times New Roman" w:hAnsi="Times New Roman CYR" w:cs="Times New Roman CYR"/>
          <w:color w:val="000000"/>
          <w:lang w:val="en-US"/>
        </w:rPr>
        <w:t>4.</w:t>
      </w:r>
    </w:p>
    <w:p w14:paraId="7310C285"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Ginevi</w:t>
      </w:r>
      <w:r w:rsidRPr="00710592">
        <w:rPr>
          <w:rFonts w:ascii="Cambria" w:eastAsia="Times New Roman" w:hAnsi="Cambria" w:cs="Cambria"/>
          <w:color w:val="000000"/>
          <w:lang w:val="en-US"/>
        </w:rPr>
        <w:t>č</w:t>
      </w:r>
      <w:r w:rsidRPr="00710592">
        <w:rPr>
          <w:rFonts w:ascii="Times New Roman CYR" w:eastAsia="Times New Roman" w:hAnsi="Times New Roman CYR" w:cs="Times New Roman CYR"/>
          <w:color w:val="000000"/>
          <w:lang w:val="en-US"/>
        </w:rPr>
        <w:t>ius</w:t>
      </w:r>
      <w:proofErr w:type="spellEnd"/>
      <w:r w:rsidRPr="00710592">
        <w:rPr>
          <w:rFonts w:ascii="Times New Roman CYR" w:eastAsia="Times New Roman" w:hAnsi="Times New Roman CYR" w:cs="Times New Roman CYR"/>
          <w:color w:val="000000"/>
          <w:lang w:val="en-US"/>
        </w:rPr>
        <w:t>, R.,</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Trishch</w:t>
      </w:r>
      <w:proofErr w:type="spellEnd"/>
      <w:r w:rsidRPr="00710592">
        <w:rPr>
          <w:rFonts w:ascii="Times New Roman CYR" w:eastAsia="Times New Roman" w:hAnsi="Times New Roman CYR" w:cs="Times New Roman CYR"/>
          <w:color w:val="000000"/>
          <w:lang w:val="en-US"/>
        </w:rPr>
        <w:t>, R.,</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Bilan</w:t>
      </w:r>
      <w:proofErr w:type="spellEnd"/>
      <w:r w:rsidRPr="00710592">
        <w:rPr>
          <w:rFonts w:ascii="Times New Roman CYR" w:eastAsia="Times New Roman" w:hAnsi="Times New Roman CYR" w:cs="Times New Roman CYR"/>
          <w:color w:val="000000"/>
          <w:lang w:val="en-US"/>
        </w:rPr>
        <w:t>, Y.,</w:t>
      </w:r>
      <w:r w:rsidRPr="00710592">
        <w:rPr>
          <w:rFonts w:ascii="Times New Roman CYR" w:eastAsia="Times New Roman" w:hAnsi="Times New Roman CYR" w:cs="Times New Roman CYR"/>
          <w:color w:val="000000"/>
        </w:rPr>
        <w:t xml:space="preserve"> </w:t>
      </w:r>
      <w:r w:rsidRPr="00710592">
        <w:rPr>
          <w:rFonts w:ascii="Times New Roman CYR" w:eastAsia="Times New Roman" w:hAnsi="Times New Roman CYR" w:cs="Times New Roman CYR"/>
          <w:color w:val="000000"/>
          <w:lang w:val="en-US"/>
        </w:rPr>
        <w:t>Lis, M.,</w:t>
      </w:r>
      <w:r w:rsidRPr="00710592">
        <w:rPr>
          <w:rFonts w:ascii="Times New Roman CYR" w:eastAsia="Times New Roman" w:hAnsi="Times New Roman CYR" w:cs="Times New Roman CYR"/>
          <w:color w:val="000000"/>
        </w:rPr>
        <w:t xml:space="preserve"> </w:t>
      </w:r>
      <w:proofErr w:type="spellStart"/>
      <w:r w:rsidRPr="00710592">
        <w:rPr>
          <w:rFonts w:ascii="Times New Roman CYR" w:eastAsia="Times New Roman" w:hAnsi="Times New Roman CYR" w:cs="Times New Roman CYR"/>
          <w:color w:val="000000"/>
          <w:lang w:val="en-US"/>
        </w:rPr>
        <w:t>Pencik</w:t>
      </w:r>
      <w:proofErr w:type="spellEnd"/>
      <w:r w:rsidRPr="00710592">
        <w:rPr>
          <w:rFonts w:ascii="Times New Roman CYR" w:eastAsia="Times New Roman" w:hAnsi="Times New Roman CYR" w:cs="Times New Roman CYR"/>
          <w:color w:val="000000"/>
          <w:lang w:val="en-US"/>
        </w:rPr>
        <w:t>, J.</w:t>
      </w:r>
      <w:r w:rsidRPr="00710592">
        <w:rPr>
          <w:rFonts w:ascii="Times New Roman CYR" w:eastAsia="Times New Roman" w:hAnsi="Times New Roman CYR" w:cs="Times New Roman CYR"/>
          <w:color w:val="000000"/>
        </w:rPr>
        <w:t xml:space="preserve">, </w:t>
      </w:r>
      <w:r w:rsidRPr="00710592">
        <w:rPr>
          <w:rFonts w:ascii="Times New Roman CYR" w:eastAsia="Times New Roman" w:hAnsi="Times New Roman CYR" w:cs="Times New Roman CYR"/>
          <w:color w:val="000000"/>
          <w:lang w:val="en-US"/>
        </w:rPr>
        <w:t xml:space="preserve">Assessment of the Economic Efficiency of Energy Development in the Industrial Sector of the European Union Area Countries, </w:t>
      </w:r>
      <w:r w:rsidRPr="00710592">
        <w:rPr>
          <w:rFonts w:ascii="Times New Roman CYR" w:eastAsia="Times New Roman" w:hAnsi="Times New Roman CYR" w:cs="Times New Roman CYR"/>
          <w:bCs/>
          <w:i/>
          <w:iCs/>
          <w:color w:val="000000"/>
          <w:lang w:val="en-US"/>
        </w:rPr>
        <w:t>Energies</w:t>
      </w:r>
      <w:r w:rsidRPr="00710592">
        <w:rPr>
          <w:rFonts w:ascii="Times New Roman CYR" w:eastAsia="Times New Roman" w:hAnsi="Times New Roman CYR" w:cs="Times New Roman CYR"/>
          <w:color w:val="000000"/>
          <w:lang w:val="en-US"/>
        </w:rPr>
        <w:t>, 2022, 15(9) P. 415–423.</w:t>
      </w:r>
    </w:p>
    <w:bookmarkEnd w:id="0"/>
    <w:bookmarkEnd w:id="1"/>
    <w:bookmarkEnd w:id="2"/>
    <w:p w14:paraId="65035FD3"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Trishch</w:t>
      </w:r>
      <w:proofErr w:type="spellEnd"/>
      <w:r w:rsidRPr="00710592">
        <w:rPr>
          <w:rFonts w:ascii="Times New Roman CYR" w:eastAsia="Times New Roman" w:hAnsi="Times New Roman CYR" w:cs="Times New Roman CYR"/>
          <w:color w:val="000000"/>
          <w:lang w:val="en-US"/>
        </w:rPr>
        <w:t xml:space="preserve"> R., </w:t>
      </w:r>
      <w:proofErr w:type="spellStart"/>
      <w:r w:rsidRPr="00710592">
        <w:rPr>
          <w:rFonts w:ascii="Times New Roman CYR" w:eastAsia="Times New Roman" w:hAnsi="Times New Roman CYR" w:cs="Times New Roman CYR"/>
          <w:color w:val="000000"/>
          <w:lang w:val="en-US"/>
        </w:rPr>
        <w:t>Sichinava</w:t>
      </w:r>
      <w:proofErr w:type="spellEnd"/>
      <w:r w:rsidRPr="00710592">
        <w:rPr>
          <w:rFonts w:ascii="Times New Roman CYR" w:eastAsia="Times New Roman" w:hAnsi="Times New Roman CYR" w:cs="Times New Roman CYR"/>
          <w:color w:val="000000"/>
          <w:lang w:val="en-US"/>
        </w:rPr>
        <w:t xml:space="preserve"> A., </w:t>
      </w:r>
      <w:proofErr w:type="spellStart"/>
      <w:r w:rsidRPr="00710592">
        <w:rPr>
          <w:rFonts w:ascii="Times New Roman CYR" w:eastAsia="Times New Roman" w:hAnsi="Times New Roman CYR" w:cs="Times New Roman CYR"/>
          <w:color w:val="000000"/>
          <w:lang w:val="en-US"/>
        </w:rPr>
        <w:t>Barto</w:t>
      </w:r>
      <w:r w:rsidRPr="00710592">
        <w:rPr>
          <w:rFonts w:ascii="Cambria" w:eastAsia="Times New Roman" w:hAnsi="Cambria" w:cs="Cambria"/>
          <w:color w:val="000000"/>
          <w:lang w:val="en-US"/>
        </w:rPr>
        <w:t>š</w:t>
      </w:r>
      <w:proofErr w:type="spellEnd"/>
      <w:r w:rsidRPr="00710592">
        <w:rPr>
          <w:rFonts w:ascii="Times New Roman CYR" w:eastAsia="Times New Roman" w:hAnsi="Times New Roman CYR" w:cs="Times New Roman CYR"/>
          <w:color w:val="000000"/>
          <w:lang w:val="en-US"/>
        </w:rPr>
        <w:t xml:space="preserve"> V., </w:t>
      </w:r>
      <w:proofErr w:type="spellStart"/>
      <w:r w:rsidRPr="00710592">
        <w:rPr>
          <w:rFonts w:ascii="Times New Roman CYR" w:eastAsia="Times New Roman" w:hAnsi="Times New Roman CYR" w:cs="Times New Roman CYR"/>
          <w:color w:val="000000"/>
          <w:lang w:val="en-US"/>
        </w:rPr>
        <w:t>Stasiukynas</w:t>
      </w:r>
      <w:proofErr w:type="spellEnd"/>
      <w:r w:rsidRPr="00710592">
        <w:rPr>
          <w:rFonts w:ascii="Times New Roman CYR" w:eastAsia="Times New Roman" w:hAnsi="Times New Roman CYR" w:cs="Times New Roman CYR"/>
          <w:color w:val="000000"/>
          <w:lang w:val="en-US"/>
        </w:rPr>
        <w:t xml:space="preserve"> A., </w:t>
      </w:r>
      <w:proofErr w:type="spellStart"/>
      <w:r w:rsidRPr="00710592">
        <w:rPr>
          <w:rFonts w:ascii="Times New Roman CYR" w:eastAsia="Times New Roman" w:hAnsi="Times New Roman CYR" w:cs="Times New Roman CYR"/>
          <w:color w:val="000000"/>
          <w:lang w:val="en-US"/>
        </w:rPr>
        <w:t>Schieg</w:t>
      </w:r>
      <w:proofErr w:type="spellEnd"/>
      <w:r w:rsidRPr="00710592">
        <w:rPr>
          <w:rFonts w:ascii="Times New Roman CYR" w:eastAsia="Times New Roman" w:hAnsi="Times New Roman CYR" w:cs="Times New Roman CYR"/>
          <w:color w:val="000000"/>
          <w:lang w:val="en-US"/>
        </w:rPr>
        <w:t xml:space="preserve"> M. Comparative assessment of economic development in the countries of the </w:t>
      </w:r>
      <w:proofErr w:type="spellStart"/>
      <w:r w:rsidRPr="00710592">
        <w:rPr>
          <w:rFonts w:ascii="Times New Roman CYR" w:eastAsia="Times New Roman" w:hAnsi="Times New Roman CYR" w:cs="Times New Roman CYR"/>
          <w:color w:val="000000"/>
          <w:lang w:val="en-US"/>
        </w:rPr>
        <w:t>european</w:t>
      </w:r>
      <w:proofErr w:type="spellEnd"/>
      <w:r w:rsidRPr="00710592">
        <w:rPr>
          <w:rFonts w:ascii="Times New Roman CYR" w:eastAsia="Times New Roman" w:hAnsi="Times New Roman CYR" w:cs="Times New Roman CYR"/>
          <w:color w:val="000000"/>
          <w:lang w:val="en-US"/>
        </w:rPr>
        <w:t xml:space="preserve"> union. Journal of Business Economics and Management. 2023. № 24(1). P. 20–36.</w:t>
      </w:r>
    </w:p>
    <w:p w14:paraId="4D801711"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eastAsia="Times New Roman" w:hAnsi="Times New Roman CYR" w:cs="Times New Roman CYR"/>
          <w:color w:val="000000"/>
          <w:lang w:val="en-US"/>
        </w:rPr>
      </w:pPr>
      <w:proofErr w:type="spellStart"/>
      <w:r w:rsidRPr="00710592">
        <w:rPr>
          <w:rFonts w:ascii="Times New Roman CYR" w:eastAsia="Times New Roman" w:hAnsi="Times New Roman CYR" w:cs="Times New Roman CYR"/>
          <w:color w:val="000000"/>
          <w:lang w:val="en-US"/>
        </w:rPr>
        <w:t>Trishch</w:t>
      </w:r>
      <w:proofErr w:type="spellEnd"/>
      <w:r w:rsidRPr="00710592">
        <w:rPr>
          <w:rFonts w:ascii="Times New Roman CYR" w:eastAsia="Times New Roman" w:hAnsi="Times New Roman CYR" w:cs="Times New Roman CYR"/>
          <w:color w:val="000000"/>
          <w:lang w:val="en-US"/>
        </w:rPr>
        <w:t xml:space="preserve"> R., </w:t>
      </w:r>
      <w:proofErr w:type="spellStart"/>
      <w:r w:rsidRPr="00710592">
        <w:rPr>
          <w:rFonts w:ascii="Times New Roman CYR" w:eastAsia="Times New Roman" w:hAnsi="Times New Roman CYR" w:cs="Times New Roman CYR"/>
          <w:color w:val="000000"/>
          <w:lang w:val="en-US"/>
        </w:rPr>
        <w:t>Nechuiviter</w:t>
      </w:r>
      <w:proofErr w:type="spellEnd"/>
      <w:r w:rsidRPr="00710592">
        <w:rPr>
          <w:rFonts w:ascii="Times New Roman CYR" w:eastAsia="Times New Roman" w:hAnsi="Times New Roman CYR" w:cs="Times New Roman CYR"/>
          <w:color w:val="000000"/>
          <w:lang w:val="en-US"/>
        </w:rPr>
        <w:t xml:space="preserve"> O., </w:t>
      </w:r>
      <w:proofErr w:type="spellStart"/>
      <w:r w:rsidRPr="00710592">
        <w:rPr>
          <w:rFonts w:ascii="Times New Roman CYR" w:eastAsia="Times New Roman" w:hAnsi="Times New Roman CYR" w:cs="Times New Roman CYR"/>
          <w:color w:val="000000"/>
          <w:lang w:val="en-US"/>
        </w:rPr>
        <w:t>Hrinchenko</w:t>
      </w:r>
      <w:proofErr w:type="spellEnd"/>
      <w:r w:rsidRPr="00710592">
        <w:rPr>
          <w:rFonts w:ascii="Times New Roman CYR" w:eastAsia="Times New Roman" w:hAnsi="Times New Roman CYR" w:cs="Times New Roman CYR"/>
          <w:color w:val="000000"/>
          <w:lang w:val="en-US"/>
        </w:rPr>
        <w:t xml:space="preserve"> H., </w:t>
      </w:r>
      <w:proofErr w:type="spellStart"/>
      <w:r w:rsidRPr="00710592">
        <w:rPr>
          <w:rFonts w:ascii="Times New Roman CYR" w:eastAsia="Times New Roman" w:hAnsi="Times New Roman CYR" w:cs="Times New Roman CYR"/>
          <w:color w:val="000000"/>
          <w:lang w:val="en-US"/>
        </w:rPr>
        <w:t>Bubela</w:t>
      </w:r>
      <w:proofErr w:type="spellEnd"/>
      <w:r w:rsidRPr="00710592">
        <w:rPr>
          <w:rFonts w:ascii="Times New Roman CYR" w:eastAsia="Times New Roman" w:hAnsi="Times New Roman CYR" w:cs="Times New Roman CYR"/>
          <w:color w:val="000000"/>
          <w:lang w:val="en-US"/>
        </w:rPr>
        <w:t xml:space="preserve"> T., </w:t>
      </w:r>
      <w:proofErr w:type="spellStart"/>
      <w:r w:rsidRPr="00710592">
        <w:rPr>
          <w:rFonts w:ascii="Times New Roman CYR" w:eastAsia="Times New Roman" w:hAnsi="Times New Roman CYR" w:cs="Times New Roman CYR"/>
          <w:color w:val="000000"/>
          <w:lang w:val="en-US"/>
        </w:rPr>
        <w:t>Riabchykov</w:t>
      </w:r>
      <w:proofErr w:type="spellEnd"/>
      <w:r w:rsidRPr="00710592">
        <w:rPr>
          <w:rFonts w:ascii="Times New Roman CYR" w:eastAsia="Times New Roman" w:hAnsi="Times New Roman CYR" w:cs="Times New Roman CYR"/>
          <w:color w:val="000000"/>
          <w:lang w:val="en-US"/>
        </w:rPr>
        <w:t xml:space="preserve"> M., </w:t>
      </w:r>
      <w:proofErr w:type="spellStart"/>
      <w:r w:rsidRPr="00710592">
        <w:rPr>
          <w:rFonts w:ascii="Times New Roman CYR" w:eastAsia="Times New Roman" w:hAnsi="Times New Roman CYR" w:cs="Times New Roman CYR"/>
          <w:color w:val="000000"/>
          <w:lang w:val="en-US"/>
        </w:rPr>
        <w:t>Pandova</w:t>
      </w:r>
      <w:proofErr w:type="spellEnd"/>
      <w:r w:rsidRPr="00710592">
        <w:rPr>
          <w:rFonts w:ascii="Times New Roman CYR" w:eastAsia="Times New Roman" w:hAnsi="Times New Roman CYR" w:cs="Times New Roman CYR"/>
          <w:color w:val="000000"/>
          <w:lang w:val="en-US"/>
        </w:rPr>
        <w:t xml:space="preserve"> I. Assessment of safety risks using </w:t>
      </w:r>
      <w:proofErr w:type="spellStart"/>
      <w:r w:rsidRPr="00710592">
        <w:rPr>
          <w:rFonts w:ascii="Times New Roman CYR" w:eastAsia="Times New Roman" w:hAnsi="Times New Roman CYR" w:cs="Times New Roman CYR"/>
          <w:color w:val="000000"/>
          <w:lang w:val="en-US"/>
        </w:rPr>
        <w:t>qualimetric</w:t>
      </w:r>
      <w:proofErr w:type="spellEnd"/>
      <w:r w:rsidRPr="00710592">
        <w:rPr>
          <w:rFonts w:ascii="Times New Roman CYR" w:eastAsia="Times New Roman" w:hAnsi="Times New Roman CYR" w:cs="Times New Roman CYR"/>
          <w:color w:val="000000"/>
          <w:lang w:val="en-US"/>
        </w:rPr>
        <w:t xml:space="preserve"> methods.  MM Science Journal, October 2023. P. 6668 -6674.</w:t>
      </w:r>
    </w:p>
    <w:p w14:paraId="4601B2DA" w14:textId="77777777" w:rsidR="00D86DA6" w:rsidRPr="00710592" w:rsidRDefault="00D86DA6" w:rsidP="00D86DA6">
      <w:pPr>
        <w:pStyle w:val="a3"/>
        <w:numPr>
          <w:ilvl w:val="0"/>
          <w:numId w:val="1"/>
        </w:numPr>
        <w:shd w:val="clear" w:color="auto" w:fill="FFFFFF"/>
        <w:tabs>
          <w:tab w:val="left" w:pos="851"/>
        </w:tabs>
        <w:spacing w:line="240" w:lineRule="auto"/>
        <w:ind w:left="284" w:hanging="284"/>
        <w:jc w:val="both"/>
        <w:rPr>
          <w:rFonts w:ascii="Times New Roman CYR" w:hAnsi="Times New Roman CYR" w:cs="Times New Roman CYR"/>
          <w:lang w:val="en-US"/>
        </w:rPr>
      </w:pPr>
      <w:proofErr w:type="spellStart"/>
      <w:r w:rsidRPr="00710592">
        <w:rPr>
          <w:rFonts w:ascii="Times New Roman CYR" w:eastAsia="Times New Roman" w:hAnsi="Times New Roman CYR" w:cs="Times New Roman CYR"/>
          <w:color w:val="000000"/>
          <w:lang w:val="en-US"/>
        </w:rPr>
        <w:t>Trishch</w:t>
      </w:r>
      <w:proofErr w:type="spellEnd"/>
      <w:r w:rsidRPr="00710592">
        <w:rPr>
          <w:rFonts w:ascii="Times New Roman CYR" w:eastAsia="Times New Roman" w:hAnsi="Times New Roman CYR" w:cs="Times New Roman CYR"/>
          <w:color w:val="000000"/>
          <w:lang w:val="en-US"/>
        </w:rPr>
        <w:t xml:space="preserve">, R, </w:t>
      </w:r>
      <w:proofErr w:type="spellStart"/>
      <w:r w:rsidRPr="00710592">
        <w:rPr>
          <w:rFonts w:ascii="Times New Roman CYR" w:eastAsia="Times New Roman" w:hAnsi="Times New Roman CYR" w:cs="Times New Roman CYR"/>
          <w:color w:val="000000"/>
          <w:lang w:val="en-US"/>
        </w:rPr>
        <w:t>Maletska</w:t>
      </w:r>
      <w:proofErr w:type="spellEnd"/>
      <w:r w:rsidRPr="00710592">
        <w:rPr>
          <w:rFonts w:ascii="Times New Roman CYR" w:eastAsia="Times New Roman" w:hAnsi="Times New Roman CYR" w:cs="Times New Roman CYR"/>
          <w:color w:val="000000"/>
          <w:lang w:val="en-US"/>
        </w:rPr>
        <w:t xml:space="preserve">, О, </w:t>
      </w:r>
      <w:proofErr w:type="spellStart"/>
      <w:r w:rsidRPr="00710592">
        <w:rPr>
          <w:rFonts w:ascii="Times New Roman CYR" w:eastAsia="Times New Roman" w:hAnsi="Times New Roman CYR" w:cs="Times New Roman CYR"/>
          <w:color w:val="000000"/>
          <w:lang w:val="en-US"/>
        </w:rPr>
        <w:t>Hrinchenko</w:t>
      </w:r>
      <w:proofErr w:type="spellEnd"/>
      <w:r w:rsidRPr="00710592">
        <w:rPr>
          <w:rFonts w:ascii="Times New Roman CYR" w:eastAsia="Times New Roman" w:hAnsi="Times New Roman CYR" w:cs="Times New Roman CYR"/>
          <w:color w:val="000000"/>
          <w:lang w:val="en-US"/>
        </w:rPr>
        <w:t xml:space="preserve">, Н et. al. 2019, ‘Development and validation of measurement techniques according to ISO/IEC 17025:2017. </w:t>
      </w:r>
      <w:r w:rsidRPr="00710592">
        <w:rPr>
          <w:rFonts w:ascii="Times New Roman CYR" w:eastAsia="Times New Roman" w:hAnsi="Times New Roman CYR" w:cs="Times New Roman CYR"/>
          <w:i/>
          <w:color w:val="000000"/>
          <w:lang w:val="en-US"/>
        </w:rPr>
        <w:t>Proceedings of the 8th International Conference on Advanced</w:t>
      </w:r>
      <w:r>
        <w:rPr>
          <w:rFonts w:ascii="Times New Roman CYR" w:eastAsia="Times New Roman" w:hAnsi="Times New Roman CYR" w:cs="Times New Roman CYR"/>
          <w:i/>
          <w:color w:val="000000"/>
        </w:rPr>
        <w:t>.</w:t>
      </w:r>
    </w:p>
    <w:p w14:paraId="27868AC6" w14:textId="77777777" w:rsidR="00D86DA6" w:rsidRDefault="00D86DA6"/>
    <w:sectPr w:rsidR="00D86DA6" w:rsidSect="00D86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5BC4"/>
    <w:multiLevelType w:val="hybridMultilevel"/>
    <w:tmpl w:val="49A25D6E"/>
    <w:lvl w:ilvl="0" w:tplc="D4C062E6">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A6"/>
    <w:rsid w:val="00D86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3C3C"/>
  <w15:chartTrackingRefBased/>
  <w15:docId w15:val="{169A4EFF-8A39-4FEA-B25A-933AE8F1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A6"/>
    <w:pPr>
      <w:spacing w:after="0" w:line="235"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D86DA6"/>
    <w:pPr>
      <w:ind w:left="720"/>
      <w:contextualSpacing/>
    </w:pPr>
  </w:style>
  <w:style w:type="paragraph" w:styleId="a5">
    <w:name w:val="caption"/>
    <w:basedOn w:val="a"/>
    <w:next w:val="a"/>
    <w:uiPriority w:val="35"/>
    <w:unhideWhenUsed/>
    <w:qFormat/>
    <w:rsid w:val="00D86DA6"/>
    <w:pPr>
      <w:spacing w:line="360" w:lineRule="auto"/>
      <w:ind w:firstLine="709"/>
      <w:jc w:val="both"/>
    </w:pPr>
    <w:rPr>
      <w:rFonts w:ascii="Times New Roman" w:eastAsia="Calibri" w:hAnsi="Times New Roman"/>
      <w:b/>
      <w:bCs/>
      <w:sz w:val="20"/>
      <w:szCs w:val="20"/>
    </w:rPr>
  </w:style>
  <w:style w:type="character" w:customStyle="1" w:styleId="a4">
    <w:name w:val="Абзац списку Знак"/>
    <w:link w:val="a3"/>
    <w:uiPriority w:val="1"/>
    <w:qFormat/>
    <w:locked/>
    <w:rsid w:val="00D86DA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Триус Юрій Васильович</dc:creator>
  <cp:keywords/>
  <dc:description/>
  <cp:lastModifiedBy>Триус Юрій Васильович</cp:lastModifiedBy>
  <cp:revision>1</cp:revision>
  <dcterms:created xsi:type="dcterms:W3CDTF">2026-03-06T21:51:00Z</dcterms:created>
  <dcterms:modified xsi:type="dcterms:W3CDTF">2026-03-06T21:55:00Z</dcterms:modified>
</cp:coreProperties>
</file>